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9A" w:rsidRDefault="00347F97" w:rsidP="00DA3339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BA36D0">
        <w:rPr>
          <w:rFonts w:asciiTheme="majorBidi" w:hAnsiTheme="majorBidi" w:cstheme="majorBidi"/>
          <w:b/>
          <w:bCs/>
          <w:sz w:val="28"/>
          <w:szCs w:val="28"/>
        </w:rPr>
        <w:t xml:space="preserve"> - « </w:t>
      </w:r>
      <w:proofErr w:type="spellStart"/>
      <w:r w:rsidR="00BA36D0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BA36D0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08039A" w:rsidRDefault="00347F97">
      <w:pPr>
        <w:pStyle w:val="ae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08039A" w:rsidRDefault="0008039A">
      <w:pPr>
        <w:pStyle w:val="ae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08039A" w:rsidRDefault="0008039A">
      <w:pPr>
        <w:pStyle w:val="ae"/>
        <w:jc w:val="both"/>
        <w:rPr>
          <w:rFonts w:ascii="Times New Roman" w:hAnsi="Times New Roman"/>
          <w:bCs/>
          <w:szCs w:val="28"/>
          <w:lang w:val="ru-RU"/>
        </w:rPr>
      </w:pPr>
    </w:p>
    <w:p w:rsidR="0008039A" w:rsidRDefault="00DA3339" w:rsidP="00DA3339">
      <w:pPr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DA3339">
        <w:rPr>
          <w:sz w:val="28"/>
          <w:szCs w:val="28"/>
          <w:lang w:eastAsia="ar-SA"/>
        </w:rPr>
        <w:t xml:space="preserve">ассмотрено на заседании </w:t>
      </w:r>
      <w:r w:rsidR="00347F97" w:rsidRPr="00DA3339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</w:t>
      </w:r>
      <w:r w:rsidR="00347F97">
        <w:rPr>
          <w:rFonts w:asciiTheme="majorBidi" w:hAnsiTheme="majorBidi" w:cstheme="majorBidi"/>
          <w:bCs/>
          <w:sz w:val="28"/>
          <w:szCs w:val="28"/>
          <w:lang w:eastAsia="ar-SA"/>
        </w:rPr>
        <w:t>«УТВЕРЖДАЮ»</w:t>
      </w:r>
    </w:p>
    <w:p w:rsidR="0008039A" w:rsidRDefault="00DA3339" w:rsidP="00DA3339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Педагогического совета</w:t>
      </w:r>
      <w:r w:rsidR="00347F9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Директор ______________</w:t>
      </w:r>
    </w:p>
    <w:p w:rsidR="0008039A" w:rsidRDefault="00DA3339" w:rsidP="00DA3339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№19 от 29 августа 2023года</w:t>
      </w:r>
      <w:r w:rsidR="00347F9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</w:t>
      </w:r>
      <w:r w:rsidR="00347F9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 w:rsidR="00BA36D0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И.Ф.Хасанов</w:t>
      </w:r>
      <w:r w:rsidR="00347F97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08039A" w:rsidRDefault="00347F97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7B602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08039A" w:rsidRDefault="0008039A">
      <w:pPr>
        <w:rPr>
          <w:lang w:eastAsia="ar-SA"/>
        </w:rPr>
      </w:pPr>
    </w:p>
    <w:p w:rsidR="0008039A" w:rsidRDefault="0008039A">
      <w:pPr>
        <w:rPr>
          <w:lang w:eastAsia="ar-SA"/>
        </w:rPr>
      </w:pPr>
    </w:p>
    <w:p w:rsidR="0008039A" w:rsidRDefault="0008039A">
      <w:pPr>
        <w:rPr>
          <w:lang w:eastAsia="ar-SA"/>
        </w:rPr>
      </w:pPr>
    </w:p>
    <w:p w:rsidR="0008039A" w:rsidRDefault="0008039A">
      <w:pPr>
        <w:rPr>
          <w:bCs/>
          <w:szCs w:val="28"/>
        </w:rPr>
      </w:pPr>
    </w:p>
    <w:p w:rsidR="0008039A" w:rsidRDefault="0008039A">
      <w:pPr>
        <w:rPr>
          <w:bCs/>
          <w:szCs w:val="28"/>
        </w:rPr>
      </w:pPr>
    </w:p>
    <w:p w:rsidR="0008039A" w:rsidRDefault="0008039A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08039A" w:rsidRDefault="0008039A">
      <w:pPr>
        <w:ind w:left="-426" w:firstLine="426"/>
        <w:jc w:val="both"/>
        <w:rPr>
          <w:sz w:val="28"/>
          <w:szCs w:val="28"/>
          <w:lang w:eastAsia="ar-SA"/>
        </w:rPr>
      </w:pPr>
    </w:p>
    <w:p w:rsidR="0008039A" w:rsidRDefault="0008039A">
      <w:pPr>
        <w:ind w:left="-426" w:firstLine="426"/>
        <w:jc w:val="both"/>
        <w:rPr>
          <w:sz w:val="28"/>
          <w:szCs w:val="28"/>
          <w:lang w:eastAsia="ar-SA"/>
        </w:rPr>
      </w:pPr>
    </w:p>
    <w:p w:rsidR="0008039A" w:rsidRDefault="00347F97">
      <w:pPr>
        <w:pStyle w:val="ae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08039A" w:rsidRDefault="00347F97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Толкование Корана (</w:t>
      </w:r>
      <w:proofErr w:type="spellStart"/>
      <w:r>
        <w:rPr>
          <w:b/>
          <w:bCs/>
          <w:sz w:val="28"/>
          <w:szCs w:val="28"/>
        </w:rPr>
        <w:t>тафсир</w:t>
      </w:r>
      <w:proofErr w:type="spellEnd"/>
      <w:r>
        <w:rPr>
          <w:b/>
          <w:bCs/>
          <w:sz w:val="28"/>
          <w:szCs w:val="28"/>
        </w:rPr>
        <w:t>)»</w:t>
      </w:r>
    </w:p>
    <w:p w:rsidR="0008039A" w:rsidRDefault="00347F9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8039A" w:rsidRDefault="00347F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08039A" w:rsidRDefault="00347F97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08039A" w:rsidRDefault="0008039A">
      <w:pPr>
        <w:jc w:val="center"/>
        <w:rPr>
          <w:b/>
          <w:bCs/>
          <w:sz w:val="28"/>
          <w:szCs w:val="28"/>
          <w:lang w:eastAsia="ar-SA"/>
        </w:rPr>
      </w:pPr>
    </w:p>
    <w:p w:rsidR="0008039A" w:rsidRDefault="0008039A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039A" w:rsidRDefault="00347F97" w:rsidP="00DE2CDE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r w:rsidR="00DE2CDE">
        <w:rPr>
          <w:bCs/>
          <w:sz w:val="28"/>
          <w:szCs w:val="28"/>
          <w:u w:val="single"/>
        </w:rPr>
        <w:t>Каримов М.В.</w:t>
      </w:r>
      <w:r>
        <w:rPr>
          <w:bCs/>
          <w:sz w:val="28"/>
          <w:szCs w:val="28"/>
          <w:u w:val="single"/>
        </w:rPr>
        <w:t>, преподаватель</w:t>
      </w:r>
    </w:p>
    <w:p w:rsidR="0008039A" w:rsidRDefault="0008039A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08039A">
        <w:trPr>
          <w:trHeight w:val="266"/>
        </w:trPr>
        <w:tc>
          <w:tcPr>
            <w:tcW w:w="5210" w:type="dxa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8039A">
        <w:tc>
          <w:tcPr>
            <w:tcW w:w="5210" w:type="dxa"/>
          </w:tcPr>
          <w:p w:rsidR="0008039A" w:rsidRDefault="0034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08039A" w:rsidRDefault="0034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A36D0">
              <w:rPr>
                <w:sz w:val="28"/>
                <w:szCs w:val="28"/>
              </w:rPr>
              <w:t xml:space="preserve">                Хасанова Р.Х.</w:t>
            </w:r>
          </w:p>
          <w:p w:rsidR="0008039A" w:rsidRDefault="007B6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347F97">
              <w:rPr>
                <w:sz w:val="28"/>
                <w:szCs w:val="28"/>
              </w:rPr>
              <w:t>г.</w:t>
            </w:r>
          </w:p>
          <w:p w:rsidR="0008039A" w:rsidRDefault="0008039A">
            <w:pPr>
              <w:rPr>
                <w:sz w:val="28"/>
                <w:szCs w:val="28"/>
              </w:rPr>
            </w:pPr>
          </w:p>
        </w:tc>
      </w:tr>
    </w:tbl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9A" w:rsidRDefault="0008039A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039A" w:rsidRDefault="00BA36D0" w:rsidP="00BA36D0">
      <w:pPr>
        <w:tabs>
          <w:tab w:val="left" w:pos="180"/>
        </w:tabs>
        <w:autoSpaceDE w:val="0"/>
        <w:autoSpaceDN w:val="0"/>
        <w:adjustRightInd w:val="0"/>
        <w:ind w:left="-426" w:firstLine="426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        </w:t>
      </w:r>
      <w:r w:rsidR="007B6020">
        <w:rPr>
          <w:b/>
          <w:sz w:val="28"/>
          <w:szCs w:val="28"/>
        </w:rPr>
        <w:t xml:space="preserve">                    Буинск, 2023</w:t>
      </w:r>
      <w:r w:rsidR="00347F97">
        <w:rPr>
          <w:b/>
          <w:sz w:val="28"/>
          <w:szCs w:val="28"/>
        </w:rPr>
        <w:t>г.</w:t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08039A" w:rsidRDefault="00347F97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«Исламские науки и воспитание, арабский язык»</w:t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08039A" w:rsidRDefault="00347F97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ОПД.04 Толкование Корана (</w:t>
      </w:r>
      <w:proofErr w:type="spellStart"/>
      <w:r>
        <w:rPr>
          <w:iCs/>
          <w:sz w:val="28"/>
          <w:szCs w:val="28"/>
        </w:rPr>
        <w:t>тафсир</w:t>
      </w:r>
      <w:proofErr w:type="spellEnd"/>
      <w:r>
        <w:rPr>
          <w:iCs/>
          <w:sz w:val="28"/>
          <w:szCs w:val="28"/>
        </w:rPr>
        <w:t>)</w:t>
      </w:r>
    </w:p>
    <w:p w:rsidR="0008039A" w:rsidRDefault="00347F9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08039A" w:rsidRDefault="00347F97">
      <w:pPr>
        <w:pStyle w:val="af3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у студентов понимания смысла Корана на основе классических комментариев.</w:t>
      </w:r>
    </w:p>
    <w:p w:rsidR="0008039A" w:rsidRDefault="00347F9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08039A" w:rsidRDefault="00347F97">
      <w:pPr>
        <w:numPr>
          <w:ilvl w:val="0"/>
          <w:numId w:val="2"/>
        </w:numPr>
        <w:spacing w:line="23" w:lineRule="atLeast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выработать у студентов умение ориентироваться в коранических текстах, работать с ними и анализировать их содержание с различных аспектов</w:t>
      </w:r>
      <w:r>
        <w:rPr>
          <w:sz w:val="28"/>
          <w:szCs w:val="28"/>
          <w:lang w:val="zh-CN"/>
        </w:rPr>
        <w:t>;</w:t>
      </w:r>
    </w:p>
    <w:p w:rsidR="0008039A" w:rsidRDefault="00347F97">
      <w:pPr>
        <w:numPr>
          <w:ilvl w:val="0"/>
          <w:numId w:val="2"/>
        </w:numPr>
        <w:spacing w:line="23" w:lineRule="atLeast"/>
        <w:jc w:val="both"/>
        <w:rPr>
          <w:sz w:val="28"/>
          <w:szCs w:val="28"/>
          <w:lang w:val="zh-CN"/>
        </w:rPr>
      </w:pPr>
      <w:r>
        <w:rPr>
          <w:bCs/>
          <w:color w:val="000000"/>
          <w:sz w:val="28"/>
          <w:szCs w:val="28"/>
        </w:rPr>
        <w:t xml:space="preserve">научить студентов ориентироваться в большом количестве имеющихся </w:t>
      </w:r>
      <w:proofErr w:type="spellStart"/>
      <w:r>
        <w:rPr>
          <w:bCs/>
          <w:color w:val="000000"/>
          <w:sz w:val="28"/>
          <w:szCs w:val="28"/>
        </w:rPr>
        <w:t>тафсиров</w:t>
      </w:r>
      <w:proofErr w:type="spellEnd"/>
      <w:r>
        <w:rPr>
          <w:bCs/>
          <w:color w:val="000000"/>
          <w:sz w:val="28"/>
          <w:szCs w:val="28"/>
        </w:rPr>
        <w:t xml:space="preserve"> Корана;</w:t>
      </w:r>
    </w:p>
    <w:p w:rsidR="0008039A" w:rsidRDefault="00347F97">
      <w:pPr>
        <w:pStyle w:val="Default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научить студентов ставить перед собой задачи в области проблематики тематического комментирования Корана и самостоятельно заниматься поиском ответов на них;</w:t>
      </w:r>
    </w:p>
    <w:p w:rsidR="0008039A" w:rsidRDefault="00347F97">
      <w:pPr>
        <w:pStyle w:val="af3"/>
        <w:numPr>
          <w:ilvl w:val="0"/>
          <w:numId w:val="2"/>
        </w:num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вовлечение слушателей в процесс самообразования и саморазвития.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1.4. Место дисциплины в структуре ОПОП </w:t>
      </w:r>
    </w:p>
    <w:p w:rsidR="0008039A" w:rsidRDefault="00347F97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Данная дисциплина входит в цикл общие профессиональные дисциплины, и в</w:t>
      </w:r>
      <w:r>
        <w:rPr>
          <w:rFonts w:eastAsia="Calibri"/>
          <w:iCs/>
          <w:sz w:val="28"/>
          <w:szCs w:val="28"/>
          <w:lang w:eastAsia="en-US"/>
        </w:rPr>
        <w:t>заимосвязана с дисциплинами «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Корановедение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улюм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аль-Куран</w:t>
      </w:r>
      <w:proofErr w:type="spellEnd"/>
      <w:r>
        <w:rPr>
          <w:rFonts w:eastAsia="Calibri"/>
          <w:iCs/>
          <w:sz w:val="28"/>
          <w:szCs w:val="28"/>
          <w:lang w:eastAsia="en-US"/>
        </w:rPr>
        <w:t>)», «Практический курс арабского языка», «Теоретическая грамматика арабского языка».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08039A" w:rsidRDefault="00347F97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08039A" w:rsidRDefault="00347F97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08039A" w:rsidRDefault="00347F97">
      <w:pPr>
        <w:pStyle w:val="af3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знание ключевых канонических исламских источников и умение их анализировать с использованием методологии основных исламских наук.</w:t>
      </w:r>
    </w:p>
    <w:p w:rsidR="0008039A" w:rsidRDefault="00347F97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Регионально-религиозные компетенции (код – РРК)</w:t>
      </w:r>
    </w:p>
    <w:p w:rsidR="0008039A" w:rsidRDefault="00347F97">
      <w:pPr>
        <w:pStyle w:val="af3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региональных особенностях распространения популярных исламских источников среди российских мусульман;</w:t>
      </w:r>
    </w:p>
    <w:p w:rsidR="0008039A" w:rsidRDefault="00347F97">
      <w:pPr>
        <w:pStyle w:val="af3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наличие общих представлений о богословском наследии народов Российской Федерации, исповедующих ислам.</w:t>
      </w:r>
    </w:p>
    <w:p w:rsidR="0008039A" w:rsidRDefault="00347F97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языка</w:t>
      </w:r>
      <w:r>
        <w:rPr>
          <w:sz w:val="28"/>
          <w:szCs w:val="28"/>
        </w:rPr>
        <w:t xml:space="preserve"> (код – АЯК)</w:t>
      </w:r>
    </w:p>
    <w:p w:rsidR="0008039A" w:rsidRDefault="00347F9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основной классической религиозной исламской терминологии, необходимой для изучения исламских наук на арабском языке; </w:t>
      </w:r>
    </w:p>
    <w:p w:rsidR="0008039A" w:rsidRDefault="00347F97">
      <w:pPr>
        <w:pStyle w:val="af3"/>
        <w:numPr>
          <w:ilvl w:val="0"/>
          <w:numId w:val="5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навыки чтения и понимания канонических текстов на арабском языке.</w:t>
      </w:r>
    </w:p>
    <w:p w:rsidR="0008039A" w:rsidRDefault="00347F97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08039A" w:rsidRDefault="00347F97">
      <w:pPr>
        <w:pStyle w:val="af3"/>
        <w:numPr>
          <w:ilvl w:val="0"/>
          <w:numId w:val="6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начального, среднего профессионального и высшего религиозного образований с использованием современных и традиционных для религиозного мусульманского образования методов обучения.</w:t>
      </w:r>
    </w:p>
    <w:p w:rsidR="0008039A" w:rsidRDefault="0008039A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08039A" w:rsidRDefault="00347F97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08039A" w:rsidRDefault="00347F97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992"/>
        <w:gridCol w:w="851"/>
        <w:gridCol w:w="850"/>
        <w:gridCol w:w="851"/>
        <w:gridCol w:w="850"/>
      </w:tblGrid>
      <w:tr w:rsidR="0008039A">
        <w:trPr>
          <w:trHeight w:val="371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Семестры</w:t>
            </w:r>
          </w:p>
        </w:tc>
      </w:tr>
      <w:tr w:rsidR="0008039A">
        <w:trPr>
          <w:trHeight w:val="33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0803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08039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039A">
        <w:trPr>
          <w:trHeight w:val="64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8039A">
        <w:trPr>
          <w:trHeight w:val="64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8039A">
        <w:trPr>
          <w:trHeight w:val="64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before="29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08039A">
        <w:trPr>
          <w:trHeight w:val="649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итогового контроля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spacing w:before="29" w:after="2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08039A" w:rsidRDefault="0008039A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W w:w="9223" w:type="dxa"/>
        <w:tblInd w:w="-5" w:type="dxa"/>
        <w:tblLook w:val="04A0"/>
      </w:tblPr>
      <w:tblGrid>
        <w:gridCol w:w="792"/>
        <w:gridCol w:w="4298"/>
        <w:gridCol w:w="1856"/>
        <w:gridCol w:w="2277"/>
      </w:tblGrid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№</w:t>
            </w:r>
          </w:p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Разделы дисциплины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Аудиторные занятия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 xml:space="preserve">Самостоятельная работа 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Семестр 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160" w:line="259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43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Введение в дисциплину. </w:t>
            </w:r>
          </w:p>
          <w:p w:rsidR="0008039A" w:rsidRDefault="00347F97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Словарное и терминологическое значение слова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 xml:space="preserve">». Важность науки </w:t>
            </w: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 xml:space="preserve">. Способы толкования </w:t>
            </w:r>
            <w:proofErr w:type="spellStart"/>
            <w:r>
              <w:rPr>
                <w:sz w:val="28"/>
                <w:szCs w:val="28"/>
              </w:rPr>
              <w:t>аятов</w:t>
            </w:r>
            <w:proofErr w:type="spellEnd"/>
            <w:r>
              <w:rPr>
                <w:sz w:val="28"/>
                <w:szCs w:val="28"/>
              </w:rPr>
              <w:t xml:space="preserve"> Корана. Ученые науки </w:t>
            </w: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>. Наиболее известные толкования Корана на арабском языке. Толкования Корана на русском языке. Толкования Корана на татарском языке. Проблемы перевода Корана.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160" w:line="259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438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«Открывающая»,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Аль-Бакара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(1-5 </w:t>
            </w:r>
            <w:proofErr w:type="spellStart"/>
            <w:r>
              <w:rPr>
                <w:b/>
                <w:bCs/>
                <w:sz w:val="28"/>
                <w:szCs w:val="28"/>
              </w:rPr>
              <w:t>аяты</w:t>
            </w:r>
            <w:proofErr w:type="spellEnd"/>
            <w:r>
              <w:rPr>
                <w:b/>
                <w:bCs/>
                <w:sz w:val="28"/>
                <w:szCs w:val="28"/>
              </w:rPr>
              <w:t>), «Рассвет», «Люди», «Очищение».</w:t>
            </w:r>
          </w:p>
          <w:p w:rsidR="0008039A" w:rsidRDefault="00347F97">
            <w:pPr>
              <w:tabs>
                <w:tab w:val="left" w:pos="438"/>
              </w:tabs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Объяснение отдельных слов. Другие названия суры </w:t>
            </w:r>
            <w:r>
              <w:rPr>
                <w:sz w:val="28"/>
                <w:szCs w:val="28"/>
              </w:rPr>
              <w:t>«Открывающая».</w:t>
            </w:r>
            <w:r>
              <w:rPr>
                <w:sz w:val="28"/>
                <w:szCs w:val="28"/>
                <w:lang w:val="tt-RU"/>
              </w:rPr>
              <w:t xml:space="preserve"> Причины ниспослания сур </w:t>
            </w:r>
            <w:r>
              <w:rPr>
                <w:sz w:val="28"/>
                <w:szCs w:val="28"/>
              </w:rPr>
              <w:t>«Рассвет» и «Люди».</w:t>
            </w:r>
            <w:r>
              <w:rPr>
                <w:sz w:val="28"/>
                <w:szCs w:val="28"/>
                <w:lang w:val="tt-RU"/>
              </w:rPr>
              <w:t xml:space="preserve"> Причины ниспослания суры </w:t>
            </w:r>
            <w:r>
              <w:rPr>
                <w:sz w:val="28"/>
                <w:szCs w:val="28"/>
              </w:rPr>
              <w:t>«Очищение».</w:t>
            </w:r>
            <w:r>
              <w:rPr>
                <w:sz w:val="28"/>
                <w:szCs w:val="28"/>
                <w:lang w:val="tt-RU"/>
              </w:rPr>
              <w:t xml:space="preserve"> 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-6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«Пальмовые волокна», «Помощь», «Неверные», «Изобилие», «Подаяние»,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Курайш</w:t>
            </w:r>
            <w:proofErr w:type="spellEnd"/>
            <w:r>
              <w:rPr>
                <w:b/>
                <w:bCs/>
                <w:sz w:val="28"/>
                <w:szCs w:val="28"/>
              </w:rPr>
              <w:t>», «Слон».</w:t>
            </w:r>
          </w:p>
          <w:p w:rsidR="0008039A" w:rsidRDefault="00347F97">
            <w:pPr>
              <w:tabs>
                <w:tab w:val="left" w:pos="-63"/>
              </w:tabs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Причины ниспослания данных сур. История об обладателях слона. Толкование аятов. Хадисы и васказывания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pStyle w:val="af3"/>
              <w:ind w:left="0" w:firstLine="27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Суры «Хулитель», «Предвечернее время», «Охота к умножению», «Поражающее», «Мчащиеся», «Землетрясение», «Ясное знамение».</w:t>
            </w:r>
            <w:proofErr w:type="gramEnd"/>
          </w:p>
          <w:p w:rsidR="0008039A" w:rsidRDefault="00347F97">
            <w:pPr>
              <w:pStyle w:val="af3"/>
              <w:ind w:left="0" w:firstLine="27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Причины ниспослания суры</w:t>
            </w:r>
            <w:r>
              <w:rPr>
                <w:sz w:val="28"/>
                <w:szCs w:val="28"/>
              </w:rPr>
              <w:t xml:space="preserve">«Хулитель». </w:t>
            </w:r>
            <w:r>
              <w:rPr>
                <w:sz w:val="28"/>
                <w:szCs w:val="28"/>
                <w:lang w:val="tt-RU"/>
              </w:rPr>
              <w:t>О клятвах в Коране. Толкование аятов. Хадисы и васказывания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ind w:left="13" w:hanging="3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«Могущество», «Сгусток», «Смоковница», «Раскрытие», «Утро».</w:t>
            </w:r>
          </w:p>
          <w:p w:rsidR="0008039A" w:rsidRDefault="00347F97">
            <w:pPr>
              <w:ind w:left="13" w:hanging="38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Объяснение отдельных слов. О ночи предопределения. История о событии в пещере Хира. О первых ниспосланных аятах. История о раскрытии груди пророка Мухаммада ангелами. Причины ниспослания суры </w:t>
            </w:r>
            <w:r>
              <w:rPr>
                <w:sz w:val="28"/>
                <w:szCs w:val="28"/>
              </w:rPr>
              <w:t>«Утро».</w:t>
            </w:r>
            <w:r>
              <w:rPr>
                <w:sz w:val="28"/>
                <w:szCs w:val="28"/>
                <w:lang w:val="tt-RU"/>
              </w:rPr>
              <w:t xml:space="preserve">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pStyle w:val="af3"/>
              <w:spacing w:line="23" w:lineRule="atLeast"/>
              <w:ind w:left="0" w:hanging="38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«Ночь», «Солнце»,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«Город».</w:t>
            </w:r>
          </w:p>
          <w:p w:rsidR="0008039A" w:rsidRDefault="00347F97">
            <w:pPr>
              <w:pStyle w:val="af3"/>
              <w:spacing w:line="23" w:lineRule="atLeast"/>
              <w:ind w:left="0" w:hanging="38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Объяснение отдельных слов. История об освобождении Биляля. История о Самудянах.Толкование аятов. Хадисы и васказывания ученых, касающиеся изученных аятов.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tabs>
                <w:tab w:val="center" w:pos="4677"/>
                <w:tab w:val="right" w:pos="9355"/>
              </w:tabs>
              <w:spacing w:line="23" w:lineRule="atLeast"/>
              <w:ind w:left="36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pStyle w:val="af3"/>
              <w:spacing w:line="23" w:lineRule="atLeast"/>
              <w:ind w:left="0" w:hanging="3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line="23" w:lineRule="atLeast"/>
              <w:ind w:left="-63" w:firstLine="27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«Заря», «Покрывающее»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История об Адитах. О наказании в Аду и о блаженствах Рая. О больших пользах для человека, вложенных в верблюда.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line="23" w:lineRule="atLeast"/>
              <w:ind w:left="-6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«Высочайший», «Путеводная звезда».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Объяснение отдельных слов. О мудрости в призыве к религии. О прежних священных писаниях. Научное объяснение аятов о сотворении человека. Толкование аятов. Хадисы и высказывания ученых, касающиеся изученных аятов.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646"/>
              </w:tabs>
              <w:spacing w:line="23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Суры «Созвездия», «Раскалывание».  </w:t>
            </w:r>
          </w:p>
          <w:p w:rsidR="0008039A" w:rsidRDefault="00347F97">
            <w:pPr>
              <w:tabs>
                <w:tab w:val="left" w:pos="646"/>
              </w:tabs>
              <w:spacing w:line="23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 xml:space="preserve">Объяснение отдельных слов. Итория об обладателях рва. Толкование аятов. Хадисы и высказывания ученых, касающиеся изученных аятов.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612"/>
              </w:tabs>
              <w:spacing w:line="23" w:lineRule="atLeas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«Обвешивающие», «Раскалывание».</w:t>
            </w:r>
          </w:p>
          <w:p w:rsidR="0008039A" w:rsidRDefault="00347F97">
            <w:pPr>
              <w:tabs>
                <w:tab w:val="left" w:pos="612"/>
              </w:tabs>
              <w:spacing w:line="23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Причины ниспосылания некоторых аятов.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612"/>
              </w:tabs>
              <w:spacing w:line="23" w:lineRule="atLeas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«Скручивание», «Нахмурился».</w:t>
            </w:r>
          </w:p>
          <w:p w:rsidR="0008039A" w:rsidRDefault="00347F97">
            <w:pPr>
              <w:tabs>
                <w:tab w:val="left" w:pos="612"/>
              </w:tabs>
              <w:spacing w:line="23" w:lineRule="atLeas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Причина ниспосылания суры. О неблагодарности человека. О положении человека в Судный день.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spacing w:line="23" w:lineRule="atLeast"/>
              <w:ind w:left="13" w:hanging="6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«Вырывающие».</w:t>
            </w:r>
            <w:r>
              <w:rPr>
                <w:i/>
                <w:iCs/>
                <w:sz w:val="28"/>
                <w:szCs w:val="28"/>
              </w:rPr>
              <w:t xml:space="preserve"> 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Об агонии во время смерти. История о Мусе и Фараоне.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612"/>
              </w:tabs>
              <w:spacing w:line="23" w:lineRule="atLeast"/>
              <w:ind w:left="660" w:hanging="645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«Весть».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8039A" w:rsidRDefault="00347F97">
            <w:pPr>
              <w:tabs>
                <w:tab w:val="left" w:pos="13"/>
              </w:tabs>
              <w:spacing w:line="23" w:lineRule="atLeast"/>
              <w:ind w:left="13" w:hanging="1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 знамениях, указывающих на всемогущество Всевышнего. О Расчете и воздаянии в Судный день.  О блаженстве в раю и наказании в аду.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tabs>
                <w:tab w:val="center" w:pos="4677"/>
                <w:tab w:val="right" w:pos="9355"/>
              </w:tabs>
              <w:spacing w:line="23" w:lineRule="atLeast"/>
              <w:ind w:left="36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612"/>
              </w:tabs>
              <w:spacing w:line="23" w:lineRule="atLeast"/>
              <w:ind w:left="660" w:hanging="6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15"/>
              </w:tabs>
              <w:spacing w:line="23" w:lineRule="atLeas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«Власть»,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«Собрание» (20-24 </w:t>
            </w:r>
            <w:proofErr w:type="spellStart"/>
            <w:r>
              <w:rPr>
                <w:b/>
                <w:bCs/>
                <w:sz w:val="28"/>
                <w:szCs w:val="28"/>
              </w:rPr>
              <w:t>аяты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08039A" w:rsidRDefault="00347F97">
            <w:pPr>
              <w:tabs>
                <w:tab w:val="left" w:pos="15"/>
              </w:tabs>
              <w:spacing w:line="23" w:lineRule="atLeast"/>
              <w:ind w:left="48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 величии Господа. О цели сотворения человека. О милостях Всевышнего для человека.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«Постигающее».</w:t>
            </w:r>
            <w:r>
              <w:rPr>
                <w:i/>
                <w:iCs/>
                <w:sz w:val="28"/>
                <w:szCs w:val="28"/>
              </w:rPr>
              <w:t xml:space="preserve"> 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 судном дне. О наслаждении в раю и о наказании в аду.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«Милосердный».</w:t>
            </w:r>
            <w:r>
              <w:rPr>
                <w:i/>
                <w:iCs/>
                <w:sz w:val="28"/>
                <w:szCs w:val="28"/>
              </w:rPr>
              <w:t xml:space="preserve">  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 знамениях Всевышнего, указывающих на Его всемогущество. О рае и его видах.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tabs>
                <w:tab w:val="center" w:pos="4677"/>
                <w:tab w:val="right" w:pos="9355"/>
              </w:tabs>
              <w:spacing w:line="23" w:lineRule="atLeast"/>
              <w:ind w:left="36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Семестр 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Йа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син</w:t>
            </w:r>
            <w:proofErr w:type="spellEnd"/>
            <w:r>
              <w:rPr>
                <w:b/>
                <w:bCs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История об обладателях селения. О знамениях Гопода во вселенной. Научное объяснение о движении солнца , луны и земли. О наказании грешников. О свидетельсве грешников против самого себя в Судный день. О могуществе Всевышнего.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Аль-Бакара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(152-157, 183-185 </w:t>
            </w:r>
            <w:proofErr w:type="spellStart"/>
            <w:r>
              <w:rPr>
                <w:b/>
                <w:bCs/>
                <w:sz w:val="28"/>
                <w:szCs w:val="28"/>
              </w:rPr>
              <w:t>аяты</w:t>
            </w:r>
            <w:proofErr w:type="spellEnd"/>
            <w:r>
              <w:rPr>
                <w:b/>
                <w:bCs/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 </w:t>
            </w:r>
          </w:p>
          <w:p w:rsidR="0008039A" w:rsidRDefault="00347F97">
            <w:pPr>
              <w:tabs>
                <w:tab w:val="left" w:pos="13"/>
              </w:tabs>
              <w:spacing w:line="23" w:lineRule="atLeast"/>
              <w:ind w:left="1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Об испытаниях и терпении. О посте и его положениях. Толкование аятов. Хадисы и васказывания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0803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08039A">
            <w:pPr>
              <w:pStyle w:val="af3"/>
              <w:numPr>
                <w:ilvl w:val="0"/>
                <w:numId w:val="7"/>
              </w:num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A" w:rsidRDefault="00347F97">
            <w:pPr>
              <w:pStyle w:val="af3"/>
              <w:tabs>
                <w:tab w:val="left" w:pos="13"/>
              </w:tabs>
              <w:spacing w:line="23" w:lineRule="atLeast"/>
              <w:ind w:left="13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Суры «</w:t>
            </w:r>
            <w:proofErr w:type="spellStart"/>
            <w:r>
              <w:rPr>
                <w:b/>
                <w:bCs/>
                <w:sz w:val="28"/>
                <w:szCs w:val="28"/>
              </w:rPr>
              <w:t>Аль-Бакара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(255, 285, 286 </w:t>
            </w:r>
            <w:proofErr w:type="spellStart"/>
            <w:r>
              <w:rPr>
                <w:b/>
                <w:bCs/>
                <w:sz w:val="28"/>
                <w:szCs w:val="28"/>
              </w:rPr>
              <w:t>аяты</w:t>
            </w:r>
            <w:proofErr w:type="spellEnd"/>
            <w:r>
              <w:rPr>
                <w:b/>
                <w:bCs/>
                <w:sz w:val="28"/>
                <w:szCs w:val="28"/>
              </w:rPr>
              <w:t>), «</w:t>
            </w:r>
            <w:proofErr w:type="spellStart"/>
            <w:r>
              <w:rPr>
                <w:b/>
                <w:bCs/>
                <w:sz w:val="28"/>
                <w:szCs w:val="28"/>
              </w:rPr>
              <w:t>Аль-Гыймран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(18-20 </w:t>
            </w:r>
            <w:proofErr w:type="spellStart"/>
            <w:r>
              <w:rPr>
                <w:b/>
                <w:bCs/>
                <w:sz w:val="28"/>
                <w:szCs w:val="28"/>
              </w:rPr>
              <w:t>аяты</w:t>
            </w:r>
            <w:proofErr w:type="spellEnd"/>
            <w:r>
              <w:rPr>
                <w:b/>
                <w:bCs/>
                <w:sz w:val="28"/>
                <w:szCs w:val="28"/>
              </w:rPr>
              <w:t>).</w:t>
            </w:r>
          </w:p>
          <w:p w:rsidR="0008039A" w:rsidRDefault="00347F97">
            <w:pPr>
              <w:pStyle w:val="af3"/>
              <w:tabs>
                <w:tab w:val="left" w:pos="13"/>
              </w:tabs>
              <w:spacing w:line="23" w:lineRule="atLeast"/>
              <w:ind w:left="1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Содержание темы: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tt-RU"/>
              </w:rPr>
              <w:t>Объяснение отдельных слов. О величии Господа и Его помощи взывающим к Нему. Толкование аятов. Хадисы и высказывания ученых, касающиеся изученных аятов.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9A" w:rsidRDefault="00347F97">
            <w:pPr>
              <w:tabs>
                <w:tab w:val="center" w:pos="4677"/>
                <w:tab w:val="right" w:pos="9355"/>
              </w:tabs>
              <w:spacing w:line="23" w:lineRule="atLeas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</w:tbl>
    <w:p w:rsidR="0008039A" w:rsidRDefault="0008039A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08039A" w:rsidRDefault="00347F97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08039A" w:rsidRDefault="00347F97">
      <w:pPr>
        <w:tabs>
          <w:tab w:val="center" w:pos="4677"/>
          <w:tab w:val="right" w:pos="9355"/>
        </w:tabs>
        <w:spacing w:line="23" w:lineRule="atLeas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Семестр 3</w:t>
      </w:r>
    </w:p>
    <w:p w:rsidR="0008039A" w:rsidRDefault="00347F97">
      <w:pPr>
        <w:tabs>
          <w:tab w:val="left" w:pos="438"/>
        </w:tabs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в дисциплину. </w:t>
      </w:r>
    </w:p>
    <w:p w:rsidR="0008039A" w:rsidRDefault="00347F97">
      <w:pPr>
        <w:tabs>
          <w:tab w:val="left" w:pos="438"/>
        </w:tabs>
        <w:spacing w:line="23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Словарное и терминологическое значение слова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». Важность науки 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. Способы толкования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Корана. Ученые науки 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>. Наиболее известные толкования Корана на арабском языке. Толкования Корана на русском языке. Толкования Корана на татарском языке. Проблемы перевода Корана.</w:t>
      </w:r>
    </w:p>
    <w:p w:rsidR="0008039A" w:rsidRDefault="00347F97">
      <w:pPr>
        <w:tabs>
          <w:tab w:val="left" w:pos="438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«Открывающая», «</w:t>
      </w:r>
      <w:proofErr w:type="spellStart"/>
      <w:r>
        <w:rPr>
          <w:b/>
          <w:bCs/>
          <w:sz w:val="28"/>
          <w:szCs w:val="28"/>
        </w:rPr>
        <w:t>Аль-Бакара</w:t>
      </w:r>
      <w:proofErr w:type="spellEnd"/>
      <w:r>
        <w:rPr>
          <w:b/>
          <w:bCs/>
          <w:sz w:val="28"/>
          <w:szCs w:val="28"/>
        </w:rPr>
        <w:t xml:space="preserve">» (1-5 </w:t>
      </w:r>
      <w:proofErr w:type="spellStart"/>
      <w:r>
        <w:rPr>
          <w:b/>
          <w:bCs/>
          <w:sz w:val="28"/>
          <w:szCs w:val="28"/>
        </w:rPr>
        <w:t>аяты</w:t>
      </w:r>
      <w:proofErr w:type="spellEnd"/>
      <w:r>
        <w:rPr>
          <w:b/>
          <w:bCs/>
          <w:sz w:val="28"/>
          <w:szCs w:val="28"/>
        </w:rPr>
        <w:t>), «Рассвет», «Люди», «Очищение».</w:t>
      </w:r>
    </w:p>
    <w:p w:rsidR="0008039A" w:rsidRDefault="00347F97">
      <w:pPr>
        <w:tabs>
          <w:tab w:val="left" w:pos="438"/>
        </w:tabs>
        <w:spacing w:line="23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Объяснение отдельных слов. Другие названия суры </w:t>
      </w:r>
      <w:r>
        <w:rPr>
          <w:sz w:val="28"/>
          <w:szCs w:val="28"/>
        </w:rPr>
        <w:t>«Открывающая».</w:t>
      </w:r>
      <w:r>
        <w:rPr>
          <w:sz w:val="28"/>
          <w:szCs w:val="28"/>
          <w:lang w:val="tt-RU"/>
        </w:rPr>
        <w:t xml:space="preserve"> Причины ниспослания сур </w:t>
      </w:r>
      <w:r>
        <w:rPr>
          <w:sz w:val="28"/>
          <w:szCs w:val="28"/>
        </w:rPr>
        <w:t>«Рассвет» и «Люди».</w:t>
      </w:r>
      <w:r>
        <w:rPr>
          <w:sz w:val="28"/>
          <w:szCs w:val="28"/>
          <w:lang w:val="tt-RU"/>
        </w:rPr>
        <w:t xml:space="preserve"> Причины ниспослания суры </w:t>
      </w:r>
      <w:r>
        <w:rPr>
          <w:sz w:val="28"/>
          <w:szCs w:val="28"/>
        </w:rPr>
        <w:t>«Очищение».</w:t>
      </w:r>
      <w:r>
        <w:rPr>
          <w:sz w:val="28"/>
          <w:szCs w:val="28"/>
          <w:lang w:val="tt-RU"/>
        </w:rPr>
        <w:t xml:space="preserve"> 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-63"/>
        </w:tabs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Суры «Пальмовые волокна», «Помощь», «Неверные», «Изобилие», «Подаяние», «</w:t>
      </w:r>
      <w:proofErr w:type="spellStart"/>
      <w:r>
        <w:rPr>
          <w:b/>
          <w:bCs/>
          <w:sz w:val="28"/>
          <w:szCs w:val="28"/>
        </w:rPr>
        <w:t>Курайш</w:t>
      </w:r>
      <w:proofErr w:type="spellEnd"/>
      <w:r>
        <w:rPr>
          <w:b/>
          <w:bCs/>
          <w:sz w:val="28"/>
          <w:szCs w:val="28"/>
        </w:rPr>
        <w:t>», «Слон».</w:t>
      </w:r>
    </w:p>
    <w:p w:rsidR="0008039A" w:rsidRDefault="00347F97">
      <w:pPr>
        <w:tabs>
          <w:tab w:val="left" w:pos="-63"/>
        </w:tabs>
        <w:spacing w:line="23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Причины ниспослания данных сур. История об обладателях слона. Толкование аятов. Хадисы и васказывания ученых, касающиеся изученных аятов.</w:t>
      </w:r>
    </w:p>
    <w:p w:rsidR="0008039A" w:rsidRDefault="00347F97">
      <w:pPr>
        <w:pStyle w:val="af3"/>
        <w:spacing w:line="23" w:lineRule="atLeast"/>
        <w:ind w:left="0" w:firstLine="27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Суры «Хулитель», «Предвечернее время», «Охота к умножению», «Поражающее», «Мчащиеся», «Землетрясение», «Ясное знамение».</w:t>
      </w:r>
      <w:proofErr w:type="gramEnd"/>
    </w:p>
    <w:p w:rsidR="0008039A" w:rsidRDefault="00347F97">
      <w:pPr>
        <w:pStyle w:val="af3"/>
        <w:spacing w:line="23" w:lineRule="atLeast"/>
        <w:ind w:left="0" w:firstLine="2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Причины ниспослания суры</w:t>
      </w:r>
      <w:r>
        <w:rPr>
          <w:sz w:val="28"/>
          <w:szCs w:val="28"/>
        </w:rPr>
        <w:t xml:space="preserve">«Хулитель». </w:t>
      </w:r>
      <w:r>
        <w:rPr>
          <w:sz w:val="28"/>
          <w:szCs w:val="28"/>
          <w:lang w:val="tt-RU"/>
        </w:rPr>
        <w:t>О клятвах в Коране. Толкование аятов. Хадисы и васказывания ученых, касающиеся изученных аятов.</w:t>
      </w:r>
    </w:p>
    <w:p w:rsidR="0008039A" w:rsidRDefault="00347F97">
      <w:pPr>
        <w:spacing w:line="23" w:lineRule="atLeast"/>
        <w:ind w:left="13" w:hanging="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Суры «Могущество», «Сгусток», «Смоковница», «Раскрытие», «Утро».</w:t>
      </w:r>
    </w:p>
    <w:p w:rsidR="0008039A" w:rsidRDefault="00347F97">
      <w:pPr>
        <w:spacing w:line="23" w:lineRule="atLeast"/>
        <w:ind w:left="13" w:hanging="3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Объяснение отдельных слов. О ночи предопределения. История о событии в пещере Хира. О первых ниспосланных аятах. История о раскрытии груди пророка Мухаммада ангелами. Причины ниспослания суры </w:t>
      </w:r>
      <w:r>
        <w:rPr>
          <w:sz w:val="28"/>
          <w:szCs w:val="28"/>
        </w:rPr>
        <w:t>«Утро».</w:t>
      </w:r>
      <w:r>
        <w:rPr>
          <w:sz w:val="28"/>
          <w:szCs w:val="28"/>
          <w:lang w:val="tt-RU"/>
        </w:rPr>
        <w:t xml:space="preserve"> Толкование аятов. Хадисы и высказывания ученых, касающиеся изученных аятов.</w:t>
      </w:r>
    </w:p>
    <w:p w:rsidR="0008039A" w:rsidRDefault="00347F97">
      <w:pPr>
        <w:pStyle w:val="af3"/>
        <w:spacing w:line="23" w:lineRule="atLeast"/>
        <w:ind w:left="0" w:hanging="3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«Ночь», «Солнце»,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«Город».</w:t>
      </w:r>
    </w:p>
    <w:p w:rsidR="0008039A" w:rsidRDefault="00347F97">
      <w:pPr>
        <w:pStyle w:val="af3"/>
        <w:spacing w:line="23" w:lineRule="atLeast"/>
        <w:ind w:left="0" w:hanging="3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Объяснение отдельных слов. История об освобождении Биляля. История о Самудянах.Толкование аятов. Хадисы и васказывания ученых, касающиеся изученных аятов. </w:t>
      </w:r>
    </w:p>
    <w:p w:rsidR="0008039A" w:rsidRDefault="00347F97">
      <w:pPr>
        <w:pStyle w:val="af3"/>
        <w:spacing w:line="23" w:lineRule="atLeast"/>
        <w:ind w:left="0" w:hanging="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Семестр 4</w:t>
      </w:r>
    </w:p>
    <w:p w:rsidR="0008039A" w:rsidRDefault="00347F97">
      <w:pPr>
        <w:spacing w:line="23" w:lineRule="atLeast"/>
        <w:ind w:left="-63" w:firstLine="2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Суры «Заря», «Покрывающее»</w:t>
      </w:r>
      <w:r>
        <w:rPr>
          <w:sz w:val="28"/>
          <w:szCs w:val="28"/>
        </w:rPr>
        <w:t xml:space="preserve">              </w:t>
      </w:r>
    </w:p>
    <w:p w:rsidR="0008039A" w:rsidRDefault="00347F97">
      <w:pPr>
        <w:spacing w:line="23" w:lineRule="atLeast"/>
        <w:ind w:left="-63" w:firstLine="2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История об Адитах. О наказании в Аду и о блаженствах Рая. О больших пользах для человека, вложенных в верблюда. Толкование аятов. Хадисы и высказывания ученых, касающиеся изученных аятов.</w:t>
      </w:r>
    </w:p>
    <w:p w:rsidR="0008039A" w:rsidRDefault="00347F97">
      <w:pPr>
        <w:spacing w:line="23" w:lineRule="atLeast"/>
        <w:ind w:left="-6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Суры «Высочайший», «Путеводная звезда».</w:t>
      </w:r>
      <w:r>
        <w:rPr>
          <w:sz w:val="28"/>
          <w:szCs w:val="28"/>
        </w:rPr>
        <w:t xml:space="preserve"> </w:t>
      </w:r>
    </w:p>
    <w:p w:rsidR="0008039A" w:rsidRDefault="00347F97">
      <w:pPr>
        <w:spacing w:line="23" w:lineRule="atLeast"/>
        <w:ind w:left="-6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Объяснение отдельных слов. О мудрости в призыве к религии. О прежних священных писаниях. Научное объяснение аятов о сотворении человека. Толкование аятов. Хадисы и высказывания ученых, касающиеся изученных аятов. </w:t>
      </w:r>
    </w:p>
    <w:p w:rsidR="0008039A" w:rsidRDefault="00347F97">
      <w:pPr>
        <w:tabs>
          <w:tab w:val="left" w:pos="646"/>
        </w:tabs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Суры «Созвездия», «Раскалывание».  </w:t>
      </w:r>
    </w:p>
    <w:p w:rsidR="0008039A" w:rsidRDefault="00347F97">
      <w:pPr>
        <w:tabs>
          <w:tab w:val="left" w:pos="646"/>
        </w:tabs>
        <w:spacing w:line="23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Объяснение отдельных слов. Итория об обладателях рва. Толкование аятов. Хадисы и высказывания ученых, касающиеся изученных аятов. </w:t>
      </w:r>
    </w:p>
    <w:p w:rsidR="0008039A" w:rsidRDefault="00347F97">
      <w:pPr>
        <w:tabs>
          <w:tab w:val="left" w:pos="612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«Обвешивающие», «Раскалывание».</w:t>
      </w:r>
    </w:p>
    <w:p w:rsidR="0008039A" w:rsidRDefault="00347F97">
      <w:pPr>
        <w:tabs>
          <w:tab w:val="left" w:pos="612"/>
        </w:tabs>
        <w:spacing w:line="23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Причины ниспосылания некоторых аятов.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612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«Скручивание», «Нахмурился».</w:t>
      </w:r>
    </w:p>
    <w:p w:rsidR="0008039A" w:rsidRDefault="00347F97">
      <w:pPr>
        <w:tabs>
          <w:tab w:val="left" w:pos="612"/>
        </w:tabs>
        <w:spacing w:line="23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Причина ниспосылания суры. О неблагодарности человека. О положении человека в Судный день. Толкование аятов. Хадисы и высказывания ученых, касающиеся изученных аятов.</w:t>
      </w:r>
    </w:p>
    <w:p w:rsidR="0008039A" w:rsidRDefault="00347F97">
      <w:pPr>
        <w:spacing w:line="23" w:lineRule="atLeast"/>
        <w:ind w:left="13" w:hanging="66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Сура «Вырывающие».</w:t>
      </w:r>
      <w:r>
        <w:rPr>
          <w:i/>
          <w:iCs/>
          <w:sz w:val="28"/>
          <w:szCs w:val="28"/>
        </w:rPr>
        <w:t xml:space="preserve"> </w:t>
      </w:r>
    </w:p>
    <w:p w:rsidR="0008039A" w:rsidRDefault="00347F97">
      <w:pPr>
        <w:spacing w:line="23" w:lineRule="atLeast"/>
        <w:ind w:left="13" w:hanging="6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Об агонии во время смерти. История о Мусе и Фараоне.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612"/>
        </w:tabs>
        <w:spacing w:line="23" w:lineRule="atLeast"/>
        <w:ind w:left="660" w:hanging="645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Сура «Весть».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08039A" w:rsidRDefault="00347F97">
      <w:pPr>
        <w:tabs>
          <w:tab w:val="left" w:pos="13"/>
        </w:tabs>
        <w:spacing w:line="23" w:lineRule="atLeast"/>
        <w:ind w:left="13" w:hanging="1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 знамениях, указывающих на всемогущество Всевышнего. О Расчете и воздаянии в Судный день.  О блаженстве в раю и наказании в аду.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612"/>
        </w:tabs>
        <w:spacing w:line="23" w:lineRule="atLeast"/>
        <w:ind w:left="660" w:hanging="6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Семестр 5</w:t>
      </w:r>
    </w:p>
    <w:p w:rsidR="0008039A" w:rsidRDefault="00347F97">
      <w:pPr>
        <w:tabs>
          <w:tab w:val="left" w:pos="15"/>
        </w:tabs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«Власть»,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«Собрание» (20-24 </w:t>
      </w:r>
      <w:proofErr w:type="spellStart"/>
      <w:r>
        <w:rPr>
          <w:b/>
          <w:bCs/>
          <w:sz w:val="28"/>
          <w:szCs w:val="28"/>
        </w:rPr>
        <w:t>аяты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08039A" w:rsidRDefault="00347F97">
      <w:pPr>
        <w:tabs>
          <w:tab w:val="left" w:pos="15"/>
        </w:tabs>
        <w:spacing w:line="23" w:lineRule="atLeast"/>
        <w:ind w:left="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 величии Господа. О цели сотворения человека. О милостях Всевышнего для человека.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Сура «Постигающее».</w:t>
      </w:r>
      <w:r>
        <w:rPr>
          <w:i/>
          <w:iCs/>
          <w:sz w:val="28"/>
          <w:szCs w:val="28"/>
        </w:rPr>
        <w:t xml:space="preserve"> 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 судном дне. О наслаждении в раю и о наказании в аду.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Сура «Милосердный».</w:t>
      </w:r>
      <w:r>
        <w:rPr>
          <w:i/>
          <w:iCs/>
          <w:sz w:val="28"/>
          <w:szCs w:val="28"/>
        </w:rPr>
        <w:t xml:space="preserve">  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 знамениях Всевышнего, указывающих на Его всемогущество. О рае и его видах.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Семестр 6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Сура «</w:t>
      </w:r>
      <w:proofErr w:type="spellStart"/>
      <w:r>
        <w:rPr>
          <w:b/>
          <w:bCs/>
          <w:sz w:val="28"/>
          <w:szCs w:val="28"/>
        </w:rPr>
        <w:t>Йа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син</w:t>
      </w:r>
      <w:proofErr w:type="spellEnd"/>
      <w:r>
        <w:rPr>
          <w:b/>
          <w:bCs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История об обладателях селения. О знамениях Гопода во вселенной. Научное объяснение о движении солнца , луны и земли. О наказании грешников. О свидетельсве грешников против самого себя в Судный день. О могуществе Всевышнего. Толкование аятов. Хадисы и высказывания ученых, касающиеся изученных аятов.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Сура «</w:t>
      </w:r>
      <w:proofErr w:type="spellStart"/>
      <w:r>
        <w:rPr>
          <w:b/>
          <w:bCs/>
          <w:sz w:val="28"/>
          <w:szCs w:val="28"/>
        </w:rPr>
        <w:t>Аль-Бакара</w:t>
      </w:r>
      <w:proofErr w:type="spellEnd"/>
      <w:r>
        <w:rPr>
          <w:b/>
          <w:bCs/>
          <w:sz w:val="28"/>
          <w:szCs w:val="28"/>
        </w:rPr>
        <w:t xml:space="preserve">» (152-157, 183-185 </w:t>
      </w:r>
      <w:proofErr w:type="spellStart"/>
      <w:r>
        <w:rPr>
          <w:b/>
          <w:bCs/>
          <w:sz w:val="28"/>
          <w:szCs w:val="28"/>
        </w:rPr>
        <w:t>аяты</w:t>
      </w:r>
      <w:proofErr w:type="spellEnd"/>
      <w:r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 </w:t>
      </w:r>
    </w:p>
    <w:p w:rsidR="0008039A" w:rsidRDefault="00347F97">
      <w:pPr>
        <w:tabs>
          <w:tab w:val="left" w:pos="13"/>
        </w:tabs>
        <w:spacing w:line="23" w:lineRule="atLeast"/>
        <w:ind w:left="1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Об испытаниях и терпении. О посте и его положениях. Толкование аятов. Хадисы и васказывания ученых, касающиеся изученных аятов.</w:t>
      </w:r>
    </w:p>
    <w:p w:rsidR="0008039A" w:rsidRDefault="00347F97">
      <w:pPr>
        <w:pStyle w:val="af3"/>
        <w:tabs>
          <w:tab w:val="left" w:pos="13"/>
        </w:tabs>
        <w:spacing w:line="23" w:lineRule="atLeast"/>
        <w:ind w:left="13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Суры «</w:t>
      </w:r>
      <w:proofErr w:type="spellStart"/>
      <w:r>
        <w:rPr>
          <w:b/>
          <w:bCs/>
          <w:sz w:val="28"/>
          <w:szCs w:val="28"/>
        </w:rPr>
        <w:t>Аль-Бакара</w:t>
      </w:r>
      <w:proofErr w:type="spellEnd"/>
      <w:r>
        <w:rPr>
          <w:b/>
          <w:bCs/>
          <w:sz w:val="28"/>
          <w:szCs w:val="28"/>
        </w:rPr>
        <w:t xml:space="preserve">» (255, 285, 286 </w:t>
      </w:r>
      <w:proofErr w:type="spellStart"/>
      <w:r>
        <w:rPr>
          <w:b/>
          <w:bCs/>
          <w:sz w:val="28"/>
          <w:szCs w:val="28"/>
        </w:rPr>
        <w:t>аяты</w:t>
      </w:r>
      <w:proofErr w:type="spellEnd"/>
      <w:r>
        <w:rPr>
          <w:b/>
          <w:bCs/>
          <w:sz w:val="28"/>
          <w:szCs w:val="28"/>
        </w:rPr>
        <w:t>), «</w:t>
      </w:r>
      <w:proofErr w:type="spellStart"/>
      <w:r>
        <w:rPr>
          <w:b/>
          <w:bCs/>
          <w:sz w:val="28"/>
          <w:szCs w:val="28"/>
        </w:rPr>
        <w:t>Аль-Гыймран</w:t>
      </w:r>
      <w:proofErr w:type="spellEnd"/>
      <w:r>
        <w:rPr>
          <w:b/>
          <w:bCs/>
          <w:sz w:val="28"/>
          <w:szCs w:val="28"/>
        </w:rPr>
        <w:t xml:space="preserve">» (18-20 </w:t>
      </w:r>
      <w:proofErr w:type="spellStart"/>
      <w:r>
        <w:rPr>
          <w:b/>
          <w:bCs/>
          <w:sz w:val="28"/>
          <w:szCs w:val="28"/>
        </w:rPr>
        <w:t>аяты</w:t>
      </w:r>
      <w:proofErr w:type="spellEnd"/>
      <w:r>
        <w:rPr>
          <w:b/>
          <w:bCs/>
          <w:sz w:val="28"/>
          <w:szCs w:val="28"/>
        </w:rPr>
        <w:t>).</w:t>
      </w:r>
    </w:p>
    <w:p w:rsidR="0008039A" w:rsidRDefault="00347F97">
      <w:pPr>
        <w:pStyle w:val="af3"/>
        <w:tabs>
          <w:tab w:val="left" w:pos="13"/>
        </w:tabs>
        <w:spacing w:line="23" w:lineRule="atLeast"/>
        <w:ind w:left="1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Содержание темы: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Объяснение отдельных слов. О величии Господа и Его помощи взывающим к Нему. Толкование аятов. Хадисы и высказывания ученых, касающиеся изученных аятов.</w:t>
      </w:r>
    </w:p>
    <w:p w:rsidR="0008039A" w:rsidRDefault="0008039A">
      <w:pPr>
        <w:spacing w:line="23" w:lineRule="atLeast"/>
        <w:jc w:val="both"/>
        <w:rPr>
          <w:b/>
          <w:bCs/>
          <w:sz w:val="28"/>
          <w:szCs w:val="28"/>
        </w:rPr>
      </w:pPr>
    </w:p>
    <w:p w:rsidR="0008039A" w:rsidRDefault="00347F97">
      <w:pPr>
        <w:tabs>
          <w:tab w:val="left" w:pos="2095"/>
        </w:tabs>
        <w:spacing w:line="2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08039A" w:rsidRDefault="00347F97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7"/>
          <w:b/>
          <w:sz w:val="28"/>
          <w:szCs w:val="28"/>
        </w:rPr>
        <w:footnoteReference w:id="1"/>
      </w:r>
    </w:p>
    <w:p w:rsidR="0008039A" w:rsidRDefault="00347F97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Толкование Корана (</w:t>
      </w:r>
      <w:proofErr w:type="spellStart"/>
      <w:r>
        <w:rPr>
          <w:iCs/>
          <w:sz w:val="28"/>
          <w:szCs w:val="28"/>
        </w:rPr>
        <w:t>тафсир</w:t>
      </w:r>
      <w:proofErr w:type="spellEnd"/>
      <w:r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» - лекции и практические занятия. Целью практических занятий является формирование у студентов навыков чтения и понимания смысла коранических текстов. </w:t>
      </w:r>
    </w:p>
    <w:p w:rsidR="0008039A" w:rsidRDefault="00347F97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в изучении дисциплины во многом определяется умелым применением форм и методов, связанных с самостоятельной работой студента. Преподаватель управляет процессом самостоятельной работы студента: работа студента тщательно планируется, преподаватель помогает в подборе литературы и выделении существенных вопросов для изучения. Такая работа способствует закреплению, углублению, расширению и систематизации знаний, полученных во время аудиторных занятий. Студенты должны самостоятельно работать с первоисточниками, используя при затруднениях, наряду с арабскими текстами </w:t>
      </w:r>
      <w:proofErr w:type="spellStart"/>
      <w:r>
        <w:rPr>
          <w:sz w:val="28"/>
          <w:szCs w:val="28"/>
        </w:rPr>
        <w:t>тафсиров</w:t>
      </w:r>
      <w:proofErr w:type="spellEnd"/>
      <w:r>
        <w:rPr>
          <w:sz w:val="28"/>
          <w:szCs w:val="28"/>
        </w:rPr>
        <w:t>, их переводы на русский язык.</w:t>
      </w:r>
    </w:p>
    <w:p w:rsidR="0008039A" w:rsidRDefault="00347F97">
      <w:pPr>
        <w:pStyle w:val="a5"/>
        <w:spacing w:after="0"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08039A" w:rsidRDefault="00347F97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 и зачета.</w:t>
      </w:r>
    </w:p>
    <w:p w:rsidR="0008039A" w:rsidRDefault="00347F97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7"/>
          <w:b/>
          <w:sz w:val="28"/>
          <w:szCs w:val="28"/>
        </w:rPr>
        <w:footnoteReference w:id="2"/>
      </w:r>
    </w:p>
    <w:p w:rsidR="0008039A" w:rsidRDefault="00347F97">
      <w:pPr>
        <w:pStyle w:val="af0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навыков. </w:t>
      </w:r>
    </w:p>
    <w:p w:rsidR="0008039A" w:rsidRDefault="00347F97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08039A" w:rsidRDefault="00347F97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08039A" w:rsidRDefault="00347F97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08039A" w:rsidRDefault="00347F97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08039A" w:rsidRDefault="00347F97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08039A" w:rsidRDefault="00347F97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08039A" w:rsidRDefault="00347F97">
      <w:pPr>
        <w:pStyle w:val="af0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занятиям.</w:t>
      </w:r>
    </w:p>
    <w:p w:rsidR="0008039A" w:rsidRDefault="00347F97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08039A" w:rsidRDefault="00347F97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7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08039A" w:rsidRDefault="00347F97">
      <w:pPr>
        <w:spacing w:line="23" w:lineRule="atLeast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Калям</w:t>
      </w:r>
      <w:proofErr w:type="spellEnd"/>
      <w:r>
        <w:rPr>
          <w:bCs/>
          <w:sz w:val="28"/>
          <w:szCs w:val="28"/>
        </w:rPr>
        <w:t xml:space="preserve"> Шариф. Перевод смыслов – Казань: «Издательский дом «</w:t>
      </w:r>
      <w:proofErr w:type="spellStart"/>
      <w:r>
        <w:rPr>
          <w:bCs/>
          <w:sz w:val="28"/>
          <w:szCs w:val="28"/>
        </w:rPr>
        <w:t>Хузур</w:t>
      </w:r>
      <w:proofErr w:type="spellEnd"/>
      <w:r>
        <w:rPr>
          <w:bCs/>
          <w:sz w:val="28"/>
          <w:szCs w:val="28"/>
        </w:rPr>
        <w:t xml:space="preserve">» − </w:t>
      </w:r>
    </w:p>
    <w:p w:rsidR="0008039A" w:rsidRDefault="00347F97">
      <w:pPr>
        <w:spacing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«Спокойствие», 2020. – 652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08039A" w:rsidRDefault="00347F9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7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08039A" w:rsidRDefault="00347F97">
      <w:pPr>
        <w:spacing w:line="23" w:lineRule="atLeast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Кәлам </w:t>
      </w:r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>әриф. Мәгънәви тә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җемә – Казан: «</w:t>
      </w:r>
      <w:proofErr w:type="spellStart"/>
      <w:r>
        <w:rPr>
          <w:bCs/>
          <w:sz w:val="28"/>
          <w:szCs w:val="28"/>
        </w:rPr>
        <w:t>Хозур</w:t>
      </w:r>
      <w:proofErr w:type="spellEnd"/>
      <w:r>
        <w:rPr>
          <w:bCs/>
          <w:sz w:val="28"/>
          <w:szCs w:val="28"/>
        </w:rPr>
        <w:t>» – «</w:t>
      </w:r>
      <w:proofErr w:type="spellStart"/>
      <w:r>
        <w:rPr>
          <w:bCs/>
          <w:sz w:val="28"/>
          <w:szCs w:val="28"/>
        </w:rPr>
        <w:t>Тынычлык</w:t>
      </w:r>
      <w:proofErr w:type="spellEnd"/>
      <w:r>
        <w:rPr>
          <w:bCs/>
          <w:sz w:val="28"/>
          <w:szCs w:val="28"/>
        </w:rPr>
        <w:t xml:space="preserve">» </w:t>
      </w:r>
    </w:p>
    <w:p w:rsidR="0008039A" w:rsidRDefault="00347F97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нәшрият </w:t>
      </w:r>
      <w:proofErr w:type="spellStart"/>
      <w:r>
        <w:rPr>
          <w:bCs/>
          <w:sz w:val="28"/>
          <w:szCs w:val="28"/>
        </w:rPr>
        <w:t>йорты</w:t>
      </w:r>
      <w:proofErr w:type="spellEnd"/>
      <w:r>
        <w:rPr>
          <w:bCs/>
          <w:sz w:val="28"/>
          <w:szCs w:val="28"/>
        </w:rPr>
        <w:t>, 2020 – 808 б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7"/>
          <w:b/>
          <w:sz w:val="28"/>
          <w:szCs w:val="28"/>
        </w:rPr>
        <w:footnoteReference w:id="5"/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Доска, маркер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«Открывающая».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(1-5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Суры «Люди», «Рассвет».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«Очищение».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«Пальмовые волокна».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«Помощь».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«Неверные».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«Изобилие».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«Подаяние».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Суры «Слон», «</w:t>
      </w:r>
      <w:proofErr w:type="spellStart"/>
      <w:r>
        <w:rPr>
          <w:sz w:val="28"/>
          <w:szCs w:val="28"/>
        </w:rPr>
        <w:t>Курайш</w:t>
      </w:r>
      <w:proofErr w:type="spellEnd"/>
      <w:r>
        <w:rPr>
          <w:sz w:val="28"/>
          <w:szCs w:val="28"/>
        </w:rPr>
        <w:t>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«Хулитель».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«Предвечернее время».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«Охота к умножению».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«Поражающее».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«Мчащиеся».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«Землетрясение».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«Ясное знамение» (1-5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«Ясное знамение» (6-8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«Могущество».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«Сгусток».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«Смоковница».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«Раскрытие».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Сура «Утро».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«Ночь» (1-11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«Ночь» (12-21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«Солнце»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«Солнце» (11-15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«Город»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«Город» (11-20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«Заря» (1-14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«Заря» (15-30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«Покрывающее» (1-16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«Покрывающее» (17-26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«Высочайший» (1-8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«Высочайший» (9-19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«Путеводная звезда»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«Путеводная звезда» (11-17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«Созвездия» (1-11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Сура «Созвездия» (12-22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«Раскалывание» (1-15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«Раскалывание» (16-25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(1-6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(7-17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(18-28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  <w:lang w:val="tt-RU"/>
        </w:rPr>
        <w:t>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(29-36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«Раскалывание» (1-12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«Раскалывание» (13-19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«Скручивание» (1-14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«Скручивание» (15-29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«Нахмурился» (1-16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«Нахмурился» (17-32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«Нахмурился» (33-42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(1-9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(10-14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(15-26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(27-33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(34-46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«Весть»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«Весть» (11-16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«Весть» (17-20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«Весть» (21-36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«Весть» (37-40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«Власть» (1-7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«Власть» (8-13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«Власть» (14-23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«Власть» (24-30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«Собрание» (20-24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(17-26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   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(27-40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   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(41-56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   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(57-74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(75-96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(1-12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(13-30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(31-40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(41-50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(51-62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(63-70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  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(71-76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(77-83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(152-157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(183-185аяты).    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(255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(285-286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8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Аль-Гыймран</w:t>
      </w:r>
      <w:proofErr w:type="spellEnd"/>
      <w:r>
        <w:rPr>
          <w:sz w:val="28"/>
          <w:szCs w:val="28"/>
        </w:rPr>
        <w:t xml:space="preserve">» (18-20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5.3. Примерные вопросы к промежуточной аттестации:</w:t>
      </w:r>
    </w:p>
    <w:p w:rsidR="0008039A" w:rsidRDefault="00347F97">
      <w:pPr>
        <w:pStyle w:val="af3"/>
        <w:spacing w:line="23" w:lineRule="atLeast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семестр</w:t>
      </w:r>
    </w:p>
    <w:p w:rsidR="0008039A" w:rsidRDefault="00347F97">
      <w:pPr>
        <w:pStyle w:val="af3"/>
        <w:spacing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08039A" w:rsidRDefault="00347F97">
      <w:pPr>
        <w:pStyle w:val="af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Словарное и терминологическое значение слова «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». </w:t>
      </w:r>
    </w:p>
    <w:p w:rsidR="0008039A" w:rsidRDefault="00347F97">
      <w:pPr>
        <w:pStyle w:val="af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«Землетрясение». </w:t>
      </w:r>
    </w:p>
    <w:p w:rsidR="0008039A" w:rsidRDefault="00347F97">
      <w:pPr>
        <w:pStyle w:val="af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«Ночь» (12-21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spacing w:line="23" w:lineRule="atLeast"/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08039A" w:rsidRDefault="00347F97">
      <w:pPr>
        <w:pStyle w:val="af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Ученые в области «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». </w:t>
      </w:r>
    </w:p>
    <w:p w:rsidR="0008039A" w:rsidRDefault="00347F97">
      <w:pPr>
        <w:pStyle w:val="af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Суры «Слон», «</w:t>
      </w:r>
      <w:proofErr w:type="spellStart"/>
      <w:r>
        <w:rPr>
          <w:sz w:val="28"/>
          <w:szCs w:val="28"/>
        </w:rPr>
        <w:t>Курайш</w:t>
      </w:r>
      <w:proofErr w:type="spellEnd"/>
      <w:r>
        <w:rPr>
          <w:sz w:val="28"/>
          <w:szCs w:val="28"/>
        </w:rPr>
        <w:t>».</w:t>
      </w:r>
    </w:p>
    <w:p w:rsidR="0008039A" w:rsidRDefault="00347F97">
      <w:pPr>
        <w:pStyle w:val="af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«Ясное знамение» (6-8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spacing w:line="23" w:lineRule="atLeast"/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p w:rsidR="0008039A" w:rsidRDefault="00347F97">
      <w:pPr>
        <w:pStyle w:val="af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Проблемы перевода Корана.</w:t>
      </w:r>
    </w:p>
    <w:p w:rsidR="0008039A" w:rsidRDefault="00347F97">
      <w:pPr>
        <w:pStyle w:val="af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«Смоковница». </w:t>
      </w:r>
    </w:p>
    <w:p w:rsidR="0008039A" w:rsidRDefault="00347F97">
      <w:pPr>
        <w:pStyle w:val="af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«Город»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08039A">
      <w:pPr>
        <w:spacing w:line="23" w:lineRule="atLeast"/>
        <w:ind w:left="567" w:right="566"/>
        <w:jc w:val="both"/>
        <w:rPr>
          <w:sz w:val="28"/>
          <w:szCs w:val="28"/>
        </w:rPr>
      </w:pPr>
    </w:p>
    <w:p w:rsidR="0008039A" w:rsidRDefault="00347F97">
      <w:pPr>
        <w:pStyle w:val="af3"/>
        <w:spacing w:line="23" w:lineRule="atLeast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семестр</w:t>
      </w:r>
    </w:p>
    <w:p w:rsidR="0008039A" w:rsidRDefault="00347F97">
      <w:pPr>
        <w:pStyle w:val="af3"/>
        <w:spacing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08039A" w:rsidRDefault="00347F97">
      <w:pPr>
        <w:pStyle w:val="af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«Заря» (1-14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(18-28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 </w:t>
      </w:r>
    </w:p>
    <w:p w:rsidR="0008039A" w:rsidRDefault="00347F97">
      <w:pPr>
        <w:pStyle w:val="af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«Нахмурился» (33-42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spacing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08039A" w:rsidRDefault="00347F97">
      <w:pPr>
        <w:pStyle w:val="af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«Покрывающее» (17-26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(1-6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«Раскалывание» (13-19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spacing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p w:rsidR="0008039A" w:rsidRDefault="00347F97">
      <w:pPr>
        <w:pStyle w:val="af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«Высочайший» (1-8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«Обвешивающие» (29-36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«Вырывающие» (10-14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08039A">
      <w:pPr>
        <w:pStyle w:val="af3"/>
        <w:spacing w:line="23" w:lineRule="atLeast"/>
        <w:ind w:left="567"/>
        <w:jc w:val="both"/>
        <w:rPr>
          <w:sz w:val="28"/>
          <w:szCs w:val="28"/>
        </w:rPr>
      </w:pPr>
    </w:p>
    <w:p w:rsidR="0008039A" w:rsidRDefault="00347F97">
      <w:pPr>
        <w:pStyle w:val="af3"/>
        <w:spacing w:line="23" w:lineRule="atLeast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семестр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«Весть» (1-10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«Весть» (11-16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«Весть» (17-20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«Весть» (21-36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«Весть» (37-40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«Власть» (1-7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«Власть» (8-13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«Власть» (14-23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«Власть» (24-30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«Собрание» (20-24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(1-16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(17-26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(27-40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(41-56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(57-74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«Постигающее» (75-96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«Милосердный» (1-13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«Милосердный» (14-27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«Милосердный» (28-40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«Милосердный» (41-61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347F97">
      <w:pPr>
        <w:pStyle w:val="af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Сура «Милосердный» (62-78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p w:rsidR="0008039A" w:rsidRDefault="0008039A">
      <w:pPr>
        <w:pStyle w:val="af3"/>
        <w:spacing w:line="23" w:lineRule="atLeast"/>
        <w:jc w:val="both"/>
        <w:rPr>
          <w:b/>
          <w:bCs/>
          <w:sz w:val="28"/>
          <w:szCs w:val="28"/>
        </w:rPr>
      </w:pPr>
    </w:p>
    <w:p w:rsidR="0008039A" w:rsidRDefault="00347F97">
      <w:pPr>
        <w:pStyle w:val="af3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семестр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(1-12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(13-30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(31-40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(41-50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(51-62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(63-70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(71-76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Йа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» (77-83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(152-157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(183-185аяты).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(255 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Аль-Бакара</w:t>
      </w:r>
      <w:proofErr w:type="spellEnd"/>
      <w:r>
        <w:rPr>
          <w:sz w:val="28"/>
          <w:szCs w:val="28"/>
        </w:rPr>
        <w:t xml:space="preserve">» (285-286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). </w:t>
      </w:r>
    </w:p>
    <w:p w:rsidR="0008039A" w:rsidRDefault="00347F97">
      <w:pPr>
        <w:pStyle w:val="af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Сура «</w:t>
      </w:r>
      <w:proofErr w:type="spellStart"/>
      <w:r>
        <w:rPr>
          <w:sz w:val="28"/>
          <w:szCs w:val="28"/>
        </w:rPr>
        <w:t>Аль-Гыймран</w:t>
      </w:r>
      <w:proofErr w:type="spellEnd"/>
      <w:r>
        <w:rPr>
          <w:sz w:val="28"/>
          <w:szCs w:val="28"/>
        </w:rPr>
        <w:t xml:space="preserve">» (18-20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>).</w:t>
      </w:r>
    </w:p>
    <w:sectPr w:rsidR="0008039A" w:rsidSect="00DA3339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1B" w:rsidRDefault="004C471B">
      <w:r>
        <w:separator/>
      </w:r>
    </w:p>
  </w:endnote>
  <w:endnote w:type="continuationSeparator" w:id="0">
    <w:p w:rsidR="004C471B" w:rsidRDefault="004C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1B" w:rsidRDefault="004C471B">
      <w:r>
        <w:separator/>
      </w:r>
    </w:p>
  </w:footnote>
  <w:footnote w:type="continuationSeparator" w:id="0">
    <w:p w:rsidR="004C471B" w:rsidRDefault="004C471B">
      <w:r>
        <w:continuationSeparator/>
      </w:r>
    </w:p>
  </w:footnote>
  <w:footnote w:id="1">
    <w:p w:rsidR="0008039A" w:rsidRDefault="00347F97">
      <w:pPr>
        <w:pStyle w:val="a8"/>
      </w:pPr>
      <w:r>
        <w:rPr>
          <w:rStyle w:val="a7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08039A" w:rsidRDefault="00347F97">
      <w:pPr>
        <w:pStyle w:val="a8"/>
      </w:pPr>
      <w:r>
        <w:rPr>
          <w:rStyle w:val="a7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08039A" w:rsidRDefault="00347F97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08039A" w:rsidRDefault="00347F97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08039A" w:rsidRDefault="00347F97">
      <w:pPr>
        <w:pStyle w:val="a8"/>
      </w:pPr>
      <w:r>
        <w:rPr>
          <w:rStyle w:val="a7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9FA"/>
    <w:multiLevelType w:val="multilevel"/>
    <w:tmpl w:val="13182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7A2"/>
    <w:multiLevelType w:val="multilevel"/>
    <w:tmpl w:val="196A37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73F9"/>
    <w:multiLevelType w:val="multilevel"/>
    <w:tmpl w:val="19B573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659B"/>
    <w:multiLevelType w:val="multilevel"/>
    <w:tmpl w:val="1B77659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337E"/>
    <w:multiLevelType w:val="multilevel"/>
    <w:tmpl w:val="203B33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C3474"/>
    <w:multiLevelType w:val="multilevel"/>
    <w:tmpl w:val="222C34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84995"/>
    <w:multiLevelType w:val="multilevel"/>
    <w:tmpl w:val="3948499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0819"/>
    <w:multiLevelType w:val="multilevel"/>
    <w:tmpl w:val="3ED7081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E6A56"/>
    <w:multiLevelType w:val="multilevel"/>
    <w:tmpl w:val="4BBE6A5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F091E"/>
    <w:multiLevelType w:val="multilevel"/>
    <w:tmpl w:val="604F0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030EE"/>
    <w:multiLevelType w:val="multilevel"/>
    <w:tmpl w:val="666030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81B0E"/>
    <w:multiLevelType w:val="multilevel"/>
    <w:tmpl w:val="73281B0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A7663"/>
    <w:multiLevelType w:val="multilevel"/>
    <w:tmpl w:val="7E1A7663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21259"/>
    <w:rsid w:val="000303B4"/>
    <w:rsid w:val="00032535"/>
    <w:rsid w:val="000331D7"/>
    <w:rsid w:val="0003682C"/>
    <w:rsid w:val="000421DC"/>
    <w:rsid w:val="000515E8"/>
    <w:rsid w:val="00054565"/>
    <w:rsid w:val="00061CB6"/>
    <w:rsid w:val="00061E15"/>
    <w:rsid w:val="000620DF"/>
    <w:rsid w:val="00066DC8"/>
    <w:rsid w:val="000720D2"/>
    <w:rsid w:val="0007390C"/>
    <w:rsid w:val="0008039A"/>
    <w:rsid w:val="000B627E"/>
    <w:rsid w:val="000B7CED"/>
    <w:rsid w:val="000D2F61"/>
    <w:rsid w:val="000E4D23"/>
    <w:rsid w:val="000F3F50"/>
    <w:rsid w:val="000F43A8"/>
    <w:rsid w:val="00104C5A"/>
    <w:rsid w:val="0010616D"/>
    <w:rsid w:val="00110F62"/>
    <w:rsid w:val="00113A67"/>
    <w:rsid w:val="001143B1"/>
    <w:rsid w:val="00120A0E"/>
    <w:rsid w:val="00123B07"/>
    <w:rsid w:val="001268E8"/>
    <w:rsid w:val="00132FF3"/>
    <w:rsid w:val="00136F00"/>
    <w:rsid w:val="0014155C"/>
    <w:rsid w:val="001462DF"/>
    <w:rsid w:val="001673F5"/>
    <w:rsid w:val="001730E5"/>
    <w:rsid w:val="0017562E"/>
    <w:rsid w:val="001762A7"/>
    <w:rsid w:val="00180B9E"/>
    <w:rsid w:val="00184755"/>
    <w:rsid w:val="001975F2"/>
    <w:rsid w:val="001A539C"/>
    <w:rsid w:val="001A53B1"/>
    <w:rsid w:val="001A571A"/>
    <w:rsid w:val="001A7CEE"/>
    <w:rsid w:val="001B11EA"/>
    <w:rsid w:val="001C750D"/>
    <w:rsid w:val="001E62DF"/>
    <w:rsid w:val="001F6F7C"/>
    <w:rsid w:val="001F7CEC"/>
    <w:rsid w:val="002135EC"/>
    <w:rsid w:val="00230CBF"/>
    <w:rsid w:val="00231862"/>
    <w:rsid w:val="00232045"/>
    <w:rsid w:val="002324D8"/>
    <w:rsid w:val="00252C99"/>
    <w:rsid w:val="0025494A"/>
    <w:rsid w:val="00257D26"/>
    <w:rsid w:val="00260070"/>
    <w:rsid w:val="00266E92"/>
    <w:rsid w:val="00280B16"/>
    <w:rsid w:val="00286A99"/>
    <w:rsid w:val="0029217A"/>
    <w:rsid w:val="00293EA2"/>
    <w:rsid w:val="0029430C"/>
    <w:rsid w:val="002958C2"/>
    <w:rsid w:val="002A3BB7"/>
    <w:rsid w:val="002B5F23"/>
    <w:rsid w:val="002C5A76"/>
    <w:rsid w:val="002C5F5F"/>
    <w:rsid w:val="002D42BC"/>
    <w:rsid w:val="002F2A9C"/>
    <w:rsid w:val="0030714C"/>
    <w:rsid w:val="00307FBA"/>
    <w:rsid w:val="00312C64"/>
    <w:rsid w:val="00326529"/>
    <w:rsid w:val="0033146E"/>
    <w:rsid w:val="00332DF8"/>
    <w:rsid w:val="00333A73"/>
    <w:rsid w:val="00336C55"/>
    <w:rsid w:val="00347F97"/>
    <w:rsid w:val="003547A9"/>
    <w:rsid w:val="00356EAB"/>
    <w:rsid w:val="00360274"/>
    <w:rsid w:val="00361E0F"/>
    <w:rsid w:val="0037013B"/>
    <w:rsid w:val="00372ECE"/>
    <w:rsid w:val="00375C1E"/>
    <w:rsid w:val="003817BF"/>
    <w:rsid w:val="00396ADA"/>
    <w:rsid w:val="003A67CB"/>
    <w:rsid w:val="003B10DA"/>
    <w:rsid w:val="003C61F7"/>
    <w:rsid w:val="003D107D"/>
    <w:rsid w:val="003D26B5"/>
    <w:rsid w:val="003D73CA"/>
    <w:rsid w:val="003F016F"/>
    <w:rsid w:val="003F6EB8"/>
    <w:rsid w:val="00410C5A"/>
    <w:rsid w:val="00413FBE"/>
    <w:rsid w:val="004144A4"/>
    <w:rsid w:val="004257D6"/>
    <w:rsid w:val="00430062"/>
    <w:rsid w:val="0043389D"/>
    <w:rsid w:val="004451C5"/>
    <w:rsid w:val="004531F0"/>
    <w:rsid w:val="00456A54"/>
    <w:rsid w:val="004778CE"/>
    <w:rsid w:val="00485965"/>
    <w:rsid w:val="00487E66"/>
    <w:rsid w:val="004900D7"/>
    <w:rsid w:val="00493526"/>
    <w:rsid w:val="004A4041"/>
    <w:rsid w:val="004A4394"/>
    <w:rsid w:val="004C0680"/>
    <w:rsid w:val="004C471B"/>
    <w:rsid w:val="004D0F34"/>
    <w:rsid w:val="004D680B"/>
    <w:rsid w:val="004E2926"/>
    <w:rsid w:val="004E6CA4"/>
    <w:rsid w:val="005136F4"/>
    <w:rsid w:val="00516EF0"/>
    <w:rsid w:val="00530772"/>
    <w:rsid w:val="005407DB"/>
    <w:rsid w:val="00541504"/>
    <w:rsid w:val="0054205B"/>
    <w:rsid w:val="005426E0"/>
    <w:rsid w:val="005463BC"/>
    <w:rsid w:val="0057460A"/>
    <w:rsid w:val="00576020"/>
    <w:rsid w:val="0057637B"/>
    <w:rsid w:val="00580A95"/>
    <w:rsid w:val="00580FE3"/>
    <w:rsid w:val="00587A71"/>
    <w:rsid w:val="00592321"/>
    <w:rsid w:val="0059306D"/>
    <w:rsid w:val="005A1291"/>
    <w:rsid w:val="005B3A80"/>
    <w:rsid w:val="005B66D5"/>
    <w:rsid w:val="005B7F21"/>
    <w:rsid w:val="005E0678"/>
    <w:rsid w:val="005E5E21"/>
    <w:rsid w:val="005F715A"/>
    <w:rsid w:val="0060576C"/>
    <w:rsid w:val="006174D9"/>
    <w:rsid w:val="00625B14"/>
    <w:rsid w:val="00644823"/>
    <w:rsid w:val="0066406A"/>
    <w:rsid w:val="00671E4B"/>
    <w:rsid w:val="00677160"/>
    <w:rsid w:val="006821CE"/>
    <w:rsid w:val="006A4B32"/>
    <w:rsid w:val="006B72AA"/>
    <w:rsid w:val="006D32DE"/>
    <w:rsid w:val="006E44A0"/>
    <w:rsid w:val="006E6F96"/>
    <w:rsid w:val="00705B77"/>
    <w:rsid w:val="00705FE9"/>
    <w:rsid w:val="0072177F"/>
    <w:rsid w:val="00735504"/>
    <w:rsid w:val="00735839"/>
    <w:rsid w:val="00742808"/>
    <w:rsid w:val="00762114"/>
    <w:rsid w:val="00766748"/>
    <w:rsid w:val="007A5164"/>
    <w:rsid w:val="007B2FCE"/>
    <w:rsid w:val="007B6020"/>
    <w:rsid w:val="007C0932"/>
    <w:rsid w:val="007D0181"/>
    <w:rsid w:val="007E5FE4"/>
    <w:rsid w:val="007F0861"/>
    <w:rsid w:val="007F474F"/>
    <w:rsid w:val="0080349B"/>
    <w:rsid w:val="00817589"/>
    <w:rsid w:val="00834DB3"/>
    <w:rsid w:val="0083543F"/>
    <w:rsid w:val="00850368"/>
    <w:rsid w:val="0086153E"/>
    <w:rsid w:val="00862381"/>
    <w:rsid w:val="00864A14"/>
    <w:rsid w:val="00867860"/>
    <w:rsid w:val="0087255C"/>
    <w:rsid w:val="00885CC5"/>
    <w:rsid w:val="008928B3"/>
    <w:rsid w:val="008939C4"/>
    <w:rsid w:val="008B07BE"/>
    <w:rsid w:val="008C6DD4"/>
    <w:rsid w:val="008D35A3"/>
    <w:rsid w:val="008D4194"/>
    <w:rsid w:val="008D7D75"/>
    <w:rsid w:val="008E08A4"/>
    <w:rsid w:val="008E1C0A"/>
    <w:rsid w:val="008E7742"/>
    <w:rsid w:val="008F52EA"/>
    <w:rsid w:val="008F79E2"/>
    <w:rsid w:val="00901B84"/>
    <w:rsid w:val="00920EF3"/>
    <w:rsid w:val="009223AA"/>
    <w:rsid w:val="00930497"/>
    <w:rsid w:val="00941BF9"/>
    <w:rsid w:val="00951D67"/>
    <w:rsid w:val="00952C79"/>
    <w:rsid w:val="00957922"/>
    <w:rsid w:val="009615BF"/>
    <w:rsid w:val="00967E19"/>
    <w:rsid w:val="00975645"/>
    <w:rsid w:val="0098127C"/>
    <w:rsid w:val="00995F24"/>
    <w:rsid w:val="009B7A75"/>
    <w:rsid w:val="009C2D80"/>
    <w:rsid w:val="009D2825"/>
    <w:rsid w:val="009D38A9"/>
    <w:rsid w:val="009D65FF"/>
    <w:rsid w:val="009D6C4A"/>
    <w:rsid w:val="009D768B"/>
    <w:rsid w:val="009E3EE0"/>
    <w:rsid w:val="009E5672"/>
    <w:rsid w:val="009E5F37"/>
    <w:rsid w:val="009F2C13"/>
    <w:rsid w:val="009F4127"/>
    <w:rsid w:val="00A04F83"/>
    <w:rsid w:val="00A1443E"/>
    <w:rsid w:val="00A15570"/>
    <w:rsid w:val="00A27E08"/>
    <w:rsid w:val="00A35E2E"/>
    <w:rsid w:val="00A36752"/>
    <w:rsid w:val="00A36AFE"/>
    <w:rsid w:val="00A55ED2"/>
    <w:rsid w:val="00A67F7D"/>
    <w:rsid w:val="00A72649"/>
    <w:rsid w:val="00A7502D"/>
    <w:rsid w:val="00A81EA0"/>
    <w:rsid w:val="00A84B99"/>
    <w:rsid w:val="00A85032"/>
    <w:rsid w:val="00A9647C"/>
    <w:rsid w:val="00AA05AB"/>
    <w:rsid w:val="00AA100B"/>
    <w:rsid w:val="00AA57E1"/>
    <w:rsid w:val="00AB66E5"/>
    <w:rsid w:val="00AC6F33"/>
    <w:rsid w:val="00AE15DB"/>
    <w:rsid w:val="00AE1951"/>
    <w:rsid w:val="00AE705E"/>
    <w:rsid w:val="00AF0A85"/>
    <w:rsid w:val="00B03229"/>
    <w:rsid w:val="00B03D5D"/>
    <w:rsid w:val="00B06D40"/>
    <w:rsid w:val="00B07D2C"/>
    <w:rsid w:val="00B172D6"/>
    <w:rsid w:val="00B20E9A"/>
    <w:rsid w:val="00B22A2C"/>
    <w:rsid w:val="00B23182"/>
    <w:rsid w:val="00B24343"/>
    <w:rsid w:val="00B32EFD"/>
    <w:rsid w:val="00B40A91"/>
    <w:rsid w:val="00B42280"/>
    <w:rsid w:val="00B53F07"/>
    <w:rsid w:val="00B53F5E"/>
    <w:rsid w:val="00B60040"/>
    <w:rsid w:val="00B77AAF"/>
    <w:rsid w:val="00B84516"/>
    <w:rsid w:val="00B945AB"/>
    <w:rsid w:val="00B954E7"/>
    <w:rsid w:val="00BA36D0"/>
    <w:rsid w:val="00BA4358"/>
    <w:rsid w:val="00BC50C5"/>
    <w:rsid w:val="00BC7262"/>
    <w:rsid w:val="00BD1A9E"/>
    <w:rsid w:val="00BD58CF"/>
    <w:rsid w:val="00BE4996"/>
    <w:rsid w:val="00BF236D"/>
    <w:rsid w:val="00BF3655"/>
    <w:rsid w:val="00BF5AF6"/>
    <w:rsid w:val="00C03A0F"/>
    <w:rsid w:val="00C06FBF"/>
    <w:rsid w:val="00C12238"/>
    <w:rsid w:val="00C15C5E"/>
    <w:rsid w:val="00C22B37"/>
    <w:rsid w:val="00C34E6B"/>
    <w:rsid w:val="00C351CA"/>
    <w:rsid w:val="00C36259"/>
    <w:rsid w:val="00C44D1F"/>
    <w:rsid w:val="00C7126F"/>
    <w:rsid w:val="00C80D95"/>
    <w:rsid w:val="00CA0134"/>
    <w:rsid w:val="00CB5513"/>
    <w:rsid w:val="00CD6B9E"/>
    <w:rsid w:val="00D1733F"/>
    <w:rsid w:val="00D2419C"/>
    <w:rsid w:val="00D31D83"/>
    <w:rsid w:val="00D31DF8"/>
    <w:rsid w:val="00D3332A"/>
    <w:rsid w:val="00D45EE9"/>
    <w:rsid w:val="00D505E9"/>
    <w:rsid w:val="00D52419"/>
    <w:rsid w:val="00D5396E"/>
    <w:rsid w:val="00D54AB4"/>
    <w:rsid w:val="00D578FA"/>
    <w:rsid w:val="00D601DA"/>
    <w:rsid w:val="00D64C8E"/>
    <w:rsid w:val="00D70463"/>
    <w:rsid w:val="00D7410E"/>
    <w:rsid w:val="00D81FD9"/>
    <w:rsid w:val="00D851AD"/>
    <w:rsid w:val="00D91883"/>
    <w:rsid w:val="00D91CF4"/>
    <w:rsid w:val="00DA25F5"/>
    <w:rsid w:val="00DA3339"/>
    <w:rsid w:val="00DC1385"/>
    <w:rsid w:val="00DD575F"/>
    <w:rsid w:val="00DE2CDE"/>
    <w:rsid w:val="00DE44E1"/>
    <w:rsid w:val="00E23E44"/>
    <w:rsid w:val="00E250D5"/>
    <w:rsid w:val="00E25A71"/>
    <w:rsid w:val="00E335AF"/>
    <w:rsid w:val="00E41784"/>
    <w:rsid w:val="00E6062E"/>
    <w:rsid w:val="00E63ADD"/>
    <w:rsid w:val="00EB36BD"/>
    <w:rsid w:val="00EB7CB8"/>
    <w:rsid w:val="00EC557A"/>
    <w:rsid w:val="00ED2496"/>
    <w:rsid w:val="00EE4553"/>
    <w:rsid w:val="00EF4F5A"/>
    <w:rsid w:val="00F07956"/>
    <w:rsid w:val="00F106FC"/>
    <w:rsid w:val="00F16EDF"/>
    <w:rsid w:val="00F2612C"/>
    <w:rsid w:val="00F3221C"/>
    <w:rsid w:val="00F42C88"/>
    <w:rsid w:val="00F46F05"/>
    <w:rsid w:val="00F5701E"/>
    <w:rsid w:val="00F60DFC"/>
    <w:rsid w:val="00F7309C"/>
    <w:rsid w:val="00F7797F"/>
    <w:rsid w:val="00F818F5"/>
    <w:rsid w:val="00F83383"/>
    <w:rsid w:val="00F927B4"/>
    <w:rsid w:val="00F953B0"/>
    <w:rsid w:val="00FA0448"/>
    <w:rsid w:val="00FC596A"/>
    <w:rsid w:val="00FE04A3"/>
    <w:rsid w:val="00FF1F84"/>
    <w:rsid w:val="15B01759"/>
    <w:rsid w:val="1FE46700"/>
    <w:rsid w:val="2D15479C"/>
    <w:rsid w:val="7E53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2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sid w:val="00B22A2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B22A2C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unhideWhenUsed/>
    <w:qFormat/>
    <w:rsid w:val="00B22A2C"/>
    <w:pPr>
      <w:spacing w:after="120" w:line="480" w:lineRule="auto"/>
    </w:pPr>
    <w:rPr>
      <w:lang w:val="zh-CN" w:eastAsia="zh-CN"/>
    </w:rPr>
  </w:style>
  <w:style w:type="character" w:styleId="a7">
    <w:name w:val="footnote reference"/>
    <w:basedOn w:val="a0"/>
    <w:uiPriority w:val="99"/>
    <w:semiHidden/>
    <w:unhideWhenUsed/>
    <w:qFormat/>
    <w:rsid w:val="00B22A2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sid w:val="00B22A2C"/>
    <w:rPr>
      <w:sz w:val="20"/>
      <w:szCs w:val="20"/>
    </w:rPr>
  </w:style>
  <w:style w:type="paragraph" w:styleId="aa">
    <w:name w:val="header"/>
    <w:basedOn w:val="a"/>
    <w:link w:val="ab"/>
    <w:uiPriority w:val="99"/>
    <w:qFormat/>
    <w:rsid w:val="00B22A2C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styleId="ac">
    <w:name w:val="Hyperlink"/>
    <w:uiPriority w:val="99"/>
    <w:unhideWhenUsed/>
    <w:rsid w:val="00B22A2C"/>
    <w:rPr>
      <w:color w:val="0000FF"/>
      <w:u w:val="single"/>
    </w:rPr>
  </w:style>
  <w:style w:type="paragraph" w:styleId="ad">
    <w:name w:val="Normal (Web)"/>
    <w:basedOn w:val="a"/>
    <w:uiPriority w:val="99"/>
    <w:qFormat/>
    <w:rsid w:val="00B22A2C"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1"/>
    <w:qFormat/>
    <w:rsid w:val="00B22A2C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f">
    <w:name w:val="Название Знак"/>
    <w:basedOn w:val="a0"/>
    <w:uiPriority w:val="10"/>
    <w:qFormat/>
    <w:rsid w:val="00B22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e"/>
    <w:qFormat/>
    <w:rsid w:val="00B22A2C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B22A2C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B22A2C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B22A2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sid w:val="00B22A2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Основной текст.Основной текст Знак"/>
    <w:basedOn w:val="a"/>
    <w:uiPriority w:val="99"/>
    <w:qFormat/>
    <w:rsid w:val="00B22A2C"/>
    <w:pPr>
      <w:spacing w:after="120"/>
    </w:pPr>
  </w:style>
  <w:style w:type="paragraph" w:styleId="af1">
    <w:name w:val="No Spacing"/>
    <w:link w:val="af2"/>
    <w:qFormat/>
    <w:rsid w:val="00B22A2C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2">
    <w:name w:val="Без интервала Знак"/>
    <w:link w:val="af1"/>
    <w:qFormat/>
    <w:locked/>
    <w:rsid w:val="00B22A2C"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B22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22A2C"/>
    <w:pPr>
      <w:ind w:left="720"/>
      <w:contextualSpacing/>
    </w:pPr>
  </w:style>
  <w:style w:type="character" w:customStyle="1" w:styleId="blk">
    <w:name w:val="blk"/>
    <w:basedOn w:val="a0"/>
    <w:qFormat/>
    <w:rsid w:val="00B22A2C"/>
  </w:style>
  <w:style w:type="character" w:customStyle="1" w:styleId="nobr">
    <w:name w:val="nobr"/>
    <w:basedOn w:val="a0"/>
    <w:qFormat/>
    <w:rsid w:val="00B22A2C"/>
  </w:style>
  <w:style w:type="paragraph" w:customStyle="1" w:styleId="Default">
    <w:name w:val="Default"/>
    <w:qFormat/>
    <w:rsid w:val="00B22A2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sid w:val="00B22A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B22A2C"/>
    <w:rPr>
      <w:rFonts w:ascii="Calibri" w:eastAsia="Times New Roman" w:hAnsi="Calibri" w:cs="Arial"/>
    </w:rPr>
  </w:style>
  <w:style w:type="table" w:customStyle="1" w:styleId="10">
    <w:name w:val="Сетка таблицы1"/>
    <w:basedOn w:val="a1"/>
    <w:qFormat/>
    <w:rsid w:val="00B22A2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  <w:rPr>
      <w:lang w:val="zh-CN" w:eastAsia="zh-CN"/>
    </w:r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e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f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e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Основной текст.Основной текст Знак"/>
    <w:basedOn w:val="a"/>
    <w:uiPriority w:val="99"/>
    <w:qFormat/>
    <w:pPr>
      <w:spacing w:after="120"/>
    </w:pPr>
  </w:style>
  <w:style w:type="paragraph" w:styleId="af1">
    <w:name w:val="No Spacing"/>
    <w:link w:val="af2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2">
    <w:name w:val="Без интервала Знак"/>
    <w:link w:val="af1"/>
    <w:qFormat/>
    <w:locked/>
    <w:rPr>
      <w:rFonts w:ascii="Calibri" w:eastAsia="Times New Roman" w:hAnsi="Calibri" w:cs="Arial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Calibri" w:eastAsia="Times New Roman" w:hAnsi="Calibri" w:cs="Arial"/>
    </w:r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6C967-5D19-4068-9C4F-6ED1AD64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9</cp:revision>
  <cp:lastPrinted>2023-08-12T09:24:00Z</cp:lastPrinted>
  <dcterms:created xsi:type="dcterms:W3CDTF">2021-09-02T07:59:00Z</dcterms:created>
  <dcterms:modified xsi:type="dcterms:W3CDTF">2023-08-12T09:43:00Z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