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03" w:rsidRPr="00CA1732" w:rsidRDefault="00A51E03" w:rsidP="00A51E0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ЦЕНТРАЛИЗОВАННАЯ РЕЛИГИОЗНАЯ ОРГАНИЗАЦИЯ</w:t>
      </w:r>
    </w:p>
    <w:p w:rsidR="00A51E03" w:rsidRPr="00CA1732" w:rsidRDefault="00A51E03" w:rsidP="00A51E0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– ДУХОВНОЕ УПРАВЛЕНИЕ МУСУЛЬМАН РЕСПУБЛИКИ ТАТАРСТАН</w:t>
      </w:r>
    </w:p>
    <w:p w:rsidR="00A51E03" w:rsidRDefault="00A51E03" w:rsidP="00A21A87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1732">
        <w:rPr>
          <w:rFonts w:asciiTheme="majorBidi" w:hAnsiTheme="majorBidi" w:cstheme="majorBidi"/>
          <w:b/>
          <w:bCs/>
          <w:w w:val="103"/>
          <w:sz w:val="24"/>
          <w:szCs w:val="24"/>
        </w:rPr>
        <w:t>М</w:t>
      </w:r>
      <w:r w:rsidRPr="00CA1732">
        <w:rPr>
          <w:rFonts w:asciiTheme="majorBidi" w:hAnsiTheme="majorBidi" w:cstheme="majorBidi"/>
          <w:b/>
          <w:bCs/>
          <w:sz w:val="24"/>
          <w:szCs w:val="24"/>
        </w:rPr>
        <w:t>усульм</w:t>
      </w:r>
      <w:r w:rsidR="00A21A87">
        <w:rPr>
          <w:rFonts w:asciiTheme="majorBidi" w:hAnsiTheme="majorBidi" w:cstheme="majorBidi"/>
          <w:b/>
          <w:bCs/>
          <w:sz w:val="24"/>
          <w:szCs w:val="24"/>
        </w:rPr>
        <w:t xml:space="preserve">анская религиозная организация «Профессиональная образовательная </w:t>
      </w:r>
      <w:proofErr w:type="spellStart"/>
      <w:r w:rsidR="00A21A87">
        <w:rPr>
          <w:rFonts w:asciiTheme="majorBidi" w:hAnsiTheme="majorBidi" w:cstheme="majorBidi"/>
          <w:b/>
          <w:bCs/>
          <w:sz w:val="24"/>
          <w:szCs w:val="24"/>
        </w:rPr>
        <w:t>органицазия</w:t>
      </w:r>
      <w:proofErr w:type="spellEnd"/>
      <w:r w:rsidRPr="00CA17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1A87">
        <w:rPr>
          <w:rFonts w:asciiTheme="majorBidi" w:hAnsiTheme="majorBidi" w:cstheme="majorBidi"/>
          <w:b/>
          <w:bCs/>
          <w:sz w:val="24"/>
          <w:szCs w:val="24"/>
        </w:rPr>
        <w:t>«</w:t>
      </w:r>
      <w:proofErr w:type="spellStart"/>
      <w:r w:rsidR="00A21A87">
        <w:rPr>
          <w:rFonts w:asciiTheme="majorBidi" w:hAnsiTheme="majorBidi" w:cstheme="majorBidi"/>
          <w:b/>
          <w:bCs/>
          <w:sz w:val="24"/>
          <w:szCs w:val="24"/>
        </w:rPr>
        <w:t>Буинское</w:t>
      </w:r>
      <w:proofErr w:type="spellEnd"/>
      <w:r w:rsidR="00A21A87">
        <w:rPr>
          <w:rFonts w:asciiTheme="majorBidi" w:hAnsiTheme="majorBidi" w:cstheme="majorBidi"/>
          <w:b/>
          <w:bCs/>
          <w:sz w:val="24"/>
          <w:szCs w:val="24"/>
        </w:rPr>
        <w:t xml:space="preserve"> медресе»</w:t>
      </w:r>
    </w:p>
    <w:p w:rsidR="004916B0" w:rsidRPr="00CA1732" w:rsidRDefault="004916B0" w:rsidP="00A51E0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E03" w:rsidRPr="00CA1732" w:rsidRDefault="00A51E03" w:rsidP="00A51E0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«Утверждаю»</w:t>
      </w:r>
    </w:p>
    <w:p w:rsidR="00A51E03" w:rsidRPr="00CA1732" w:rsidRDefault="00A21A87" w:rsidP="00A51E03">
      <w:pPr>
        <w:suppressAutoHyphens/>
        <w:spacing w:after="0" w:line="360" w:lineRule="auto"/>
        <w:ind w:left="608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 w:rsidR="00A51E03"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Директор</w:t>
      </w:r>
    </w:p>
    <w:p w:rsidR="00A51E03" w:rsidRPr="00CA1732" w:rsidRDefault="00A51E03" w:rsidP="00A21A87">
      <w:pPr>
        <w:suppressAutoHyphens/>
        <w:spacing w:after="0" w:line="360" w:lineRule="auto"/>
        <w:ind w:left="608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 w:rsidR="00977C06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__________ И.Ф.Хасанов</w:t>
      </w:r>
      <w:proofErr w:type="gramStart"/>
      <w:r w:rsidR="00977C06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 w:rsidR="00A21A87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.</w:t>
      </w:r>
      <w:proofErr w:type="gramEnd"/>
    </w:p>
    <w:p w:rsidR="00A51E03" w:rsidRPr="00CA1732" w:rsidRDefault="00977C06" w:rsidP="00A21A87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«03» сентября 2018г.</w:t>
      </w: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ar-SA"/>
        </w:rPr>
      </w:pPr>
    </w:p>
    <w:p w:rsidR="00A51E03" w:rsidRPr="00D33F8F" w:rsidRDefault="00A51E03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 дисциплине «Основ</w:t>
      </w:r>
      <w:r w:rsidR="00727DE0"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ы проповеди и обязанности имама</w:t>
      </w: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D33F8F" w:rsidRPr="00D33F8F" w:rsidRDefault="00B76673" w:rsidP="00D33F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D33F8F">
        <w:rPr>
          <w:rFonts w:ascii="Times New Roman" w:hAnsi="Times New Roman" w:cs="Times New Roman"/>
          <w:sz w:val="28"/>
          <w:szCs w:val="28"/>
        </w:rPr>
        <w:t>аправлени</w:t>
      </w:r>
      <w:r w:rsidR="00D33F8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3F8F" w:rsidRPr="00D33F8F">
        <w:rPr>
          <w:rFonts w:ascii="Times New Roman" w:hAnsi="Times New Roman" w:cs="Times New Roman"/>
          <w:sz w:val="28"/>
          <w:szCs w:val="28"/>
        </w:rPr>
        <w:t xml:space="preserve"> - </w:t>
      </w:r>
      <w:r w:rsidRPr="00D33F8F">
        <w:rPr>
          <w:rFonts w:ascii="Times New Roman" w:hAnsi="Times New Roman" w:cs="Times New Roman"/>
          <w:sz w:val="28"/>
          <w:szCs w:val="28"/>
        </w:rPr>
        <w:t>«Подготовка служителей и религиозного персонала религиозных организаций мусульманского вероисповедания»</w:t>
      </w:r>
    </w:p>
    <w:p w:rsidR="00B76673" w:rsidRPr="00D33F8F" w:rsidRDefault="00DD109B" w:rsidP="00D33F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F8F">
        <w:rPr>
          <w:rFonts w:ascii="Times New Roman" w:hAnsi="Times New Roman" w:cs="Times New Roman"/>
          <w:sz w:val="28"/>
          <w:szCs w:val="28"/>
        </w:rPr>
        <w:t xml:space="preserve">рофиль </w:t>
      </w:r>
      <w:r w:rsidR="00D33F8F" w:rsidRPr="00D33F8F">
        <w:rPr>
          <w:rFonts w:ascii="Times New Roman" w:hAnsi="Times New Roman" w:cs="Times New Roman"/>
          <w:sz w:val="28"/>
          <w:szCs w:val="28"/>
        </w:rPr>
        <w:t>«</w:t>
      </w:r>
      <w:r w:rsidR="00B76673" w:rsidRPr="00D33F8F">
        <w:rPr>
          <w:rFonts w:ascii="Times New Roman" w:hAnsi="Times New Roman" w:cs="Times New Roman"/>
          <w:sz w:val="28"/>
          <w:szCs w:val="28"/>
        </w:rPr>
        <w:t>И</w:t>
      </w:r>
      <w:r w:rsidR="00D33F8F" w:rsidRPr="00D33F8F">
        <w:rPr>
          <w:rFonts w:ascii="Times New Roman" w:hAnsi="Times New Roman" w:cs="Times New Roman"/>
          <w:sz w:val="28"/>
          <w:szCs w:val="28"/>
        </w:rPr>
        <w:t>сламские науки и воспитание»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Составитель: </w:t>
      </w:r>
    </w:p>
    <w:p w:rsidR="00A51E03" w:rsidRPr="00CA1732" w:rsidRDefault="00A21A87" w:rsidP="00A21A87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>П</w:t>
      </w:r>
      <w:r w:rsidR="00A51E03" w:rsidRPr="00CA1732">
        <w:rPr>
          <w:rFonts w:asciiTheme="majorBidi" w:hAnsiTheme="majorBidi" w:cstheme="majorBidi"/>
          <w:sz w:val="24"/>
          <w:szCs w:val="24"/>
          <w:lang w:eastAsia="ru-RU"/>
        </w:rPr>
        <w:t>реподаватель</w:t>
      </w:r>
      <w:r>
        <w:rPr>
          <w:rFonts w:asciiTheme="majorBidi" w:hAnsiTheme="majorBidi" w:cstheme="majorBidi"/>
          <w:sz w:val="24"/>
          <w:szCs w:val="24"/>
          <w:lang w:eastAsia="ru-RU"/>
        </w:rPr>
        <w:t>:</w:t>
      </w:r>
      <w:r w:rsidR="00A51E03"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Хисматуллин Р.М.</w:t>
      </w:r>
    </w:p>
    <w:p w:rsidR="00A51E03" w:rsidRDefault="00A51E03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A21A87" w:rsidRDefault="00A21A87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A21A87" w:rsidRPr="00CA1732" w:rsidRDefault="00A21A87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Согласовано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Заместитель директора по учебной работе </w:t>
      </w:r>
    </w:p>
    <w:p w:rsidR="00A51E03" w:rsidRPr="00CA1732" w:rsidRDefault="00A21A87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__________ Хасанова Р.Х.</w:t>
      </w:r>
      <w:r w:rsidR="00A51E03"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  <w:t xml:space="preserve"> (подпись) </w:t>
      </w:r>
    </w:p>
    <w:p w:rsidR="00A51E03" w:rsidRPr="00CA1732" w:rsidRDefault="00977C06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>«___» ____________ 2018</w:t>
      </w:r>
      <w:r w:rsidR="00A51E03"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г.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</w:p>
    <w:p w:rsidR="00A51E03" w:rsidRDefault="00977C06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Казань, 2018</w:t>
      </w:r>
    </w:p>
    <w:p w:rsidR="004916B0" w:rsidRPr="00CA1732" w:rsidRDefault="004916B0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A21A87" w:rsidRDefault="00A21A87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A51E03" w:rsidRPr="00267F8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67F8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Содержание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</w:t>
      </w:r>
      <w:r w:rsidR="004916B0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Место дисциплины  в структуре ООП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............5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.....9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....9</w:t>
      </w:r>
    </w:p>
    <w:p w:rsidR="00A51E03" w:rsidRPr="008841B5" w:rsidRDefault="00A51E03" w:rsidP="00A51E03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A51E03" w:rsidRPr="008841B5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литература…………………….………………………….…...</w:t>
      </w:r>
      <w:r>
        <w:rPr>
          <w:rFonts w:asciiTheme="majorBidi" w:hAnsiTheme="majorBidi" w:cstheme="majorBidi"/>
          <w:bCs/>
          <w:sz w:val="28"/>
          <w:szCs w:val="28"/>
        </w:rPr>
        <w:t>...</w:t>
      </w:r>
      <w:r w:rsidRPr="008841B5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A51E03" w:rsidRPr="008841B5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8.2Дополнительная литература………………………………………...……</w:t>
      </w:r>
      <w:r>
        <w:rPr>
          <w:rFonts w:asciiTheme="majorBidi" w:hAnsiTheme="majorBidi" w:cstheme="majorBidi"/>
          <w:bCs/>
          <w:sz w:val="28"/>
          <w:szCs w:val="28"/>
        </w:rPr>
        <w:t>….</w:t>
      </w:r>
      <w:r w:rsidRPr="008841B5">
        <w:rPr>
          <w:rFonts w:asciiTheme="majorBidi" w:hAnsiTheme="majorBidi" w:cstheme="majorBidi"/>
          <w:bCs/>
          <w:sz w:val="28"/>
          <w:szCs w:val="28"/>
        </w:rPr>
        <w:t>12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8.3.П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........13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................14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10. 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="008E548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.....15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17</w:t>
      </w:r>
    </w:p>
    <w:p w:rsidR="00A51E03" w:rsidRPr="002D532C" w:rsidRDefault="00A51E03" w:rsidP="00A5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E03" w:rsidRPr="002D532C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A51E03" w:rsidRPr="002D532C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A51E03" w:rsidRPr="00CA1732" w:rsidRDefault="00A51E03" w:rsidP="006C1D26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 обучающихся</w:t>
      </w: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1</w:t>
      </w: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курса </w:t>
      </w:r>
      <w:r w:rsidRPr="00CA1732">
        <w:rPr>
          <w:rFonts w:asciiTheme="majorBidi" w:hAnsiTheme="majorBidi" w:cstheme="majorBidi"/>
          <w:bCs/>
          <w:color w:val="000000"/>
          <w:w w:val="103"/>
          <w:sz w:val="28"/>
          <w:szCs w:val="28"/>
        </w:rPr>
        <w:t>М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усульманской религиозной организации –</w:t>
      </w:r>
      <w:proofErr w:type="gramStart"/>
      <w:r w:rsidR="00A21A87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«П</w:t>
      </w:r>
      <w:proofErr w:type="gramEnd"/>
      <w:r w:rsidR="006C1D26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рофессиональной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="00A21A87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образовательной организации</w:t>
      </w:r>
      <w:r w:rsidR="006C1D26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«</w:t>
      </w:r>
      <w:proofErr w:type="spellStart"/>
      <w:r w:rsidR="006C1D26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Буинское</w:t>
      </w:r>
      <w:proofErr w:type="spellEnd"/>
      <w:r w:rsidR="006C1D26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медресе»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Централизованной религиозной организации – Духовного управления мусульман Республики Татарстан</w:t>
      </w:r>
      <w:r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, </w:t>
      </w:r>
      <w:r w:rsidRPr="00CA1732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подготовки </w:t>
      </w:r>
      <w:r w:rsidR="006C1D26" w:rsidRPr="00D33F8F">
        <w:rPr>
          <w:rFonts w:ascii="Times New Roman" w:hAnsi="Times New Roman" w:cs="Times New Roman"/>
          <w:sz w:val="28"/>
          <w:szCs w:val="28"/>
        </w:rPr>
        <w:t>«Подготовка служителей и религиозного персонала религиозных организаций мусульманского вероисповедания»</w:t>
      </w:r>
      <w:r w:rsidR="006C1D26"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(квалификация (степень) для лиц мужского пола «</w:t>
      </w:r>
      <w:proofErr w:type="spellStart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Имам-хатыйб</w:t>
      </w:r>
      <w:proofErr w:type="spellEnd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, преподаватель основ ислама», Для лиц женского пола «Преподаватель основ ислама») (начальная подготовка).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proofErr w:type="gramStart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proofErr w:type="gramEnd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читана на расширение и углубление теоретических и практических знаний по данному курсу, а именно подготовка </w:t>
      </w:r>
      <w:proofErr w:type="spellStart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Имам-хатыйбов</w:t>
      </w:r>
      <w:proofErr w:type="spellEnd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 мечети. 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A51E03" w:rsidRPr="00CA1732" w:rsidRDefault="00A51E03" w:rsidP="006C1D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color w:val="000000"/>
          <w:sz w:val="28"/>
          <w:szCs w:val="28"/>
        </w:rPr>
        <w:t xml:space="preserve">Рабочая программа составлена 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согласно Образовательному стандарту среднего профессионального религиозного образования по направлению подготовки</w:t>
      </w:r>
      <w:proofErr w:type="gramStart"/>
      <w:r w:rsidR="006C1D26" w:rsidRPr="00D33F8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6C1D26" w:rsidRPr="00D33F8F">
        <w:rPr>
          <w:rFonts w:ascii="Times New Roman" w:hAnsi="Times New Roman" w:cs="Times New Roman"/>
          <w:sz w:val="28"/>
          <w:szCs w:val="28"/>
        </w:rPr>
        <w:t>одготовка служителей и религиозного персонала религиозных организаций мусульманского вероисповедания»</w:t>
      </w:r>
      <w:r w:rsidR="006C1D26"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(квалификация (степень) для лиц мужского пола «</w:t>
      </w:r>
      <w:proofErr w:type="spellStart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Имам-хатыйб</w:t>
      </w:r>
      <w:proofErr w:type="spellEnd"/>
      <w:r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, преподаватель основ ислама», для лиц женского пола «Преподаватель основ ислама») (начальная подготовка)</w:t>
      </w:r>
      <w:r w:rsidRPr="00CA1732">
        <w:rPr>
          <w:rFonts w:asciiTheme="majorBidi" w:hAnsiTheme="majorBidi" w:cstheme="majorBidi"/>
          <w:color w:val="000000"/>
          <w:sz w:val="28"/>
          <w:szCs w:val="28"/>
        </w:rPr>
        <w:t>, утвержденного приказом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Председателя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Код и наименование дисциплины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ОПД. 08  Основы проповеди и обязанност</w:t>
      </w:r>
      <w:r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 (для лиц мужского пола)</w:t>
      </w:r>
    </w:p>
    <w:p w:rsidR="00A51E03" w:rsidRPr="00CA1732" w:rsidRDefault="00A51E03" w:rsidP="00A51E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Pr="00CA1732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</w:t>
      </w: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мударрисах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Задачи курса: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изучение и практическое выполнение основных ритуальных обязанностей, которые выполняет имам. </w:t>
      </w:r>
    </w:p>
    <w:p w:rsidR="00A51E03" w:rsidRPr="00B53BD9" w:rsidRDefault="00A51E03" w:rsidP="00A51E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сто дисциплины  в структуре ООП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A1732">
        <w:rPr>
          <w:rFonts w:asciiTheme="majorBidi" w:hAnsiTheme="majorBidi" w:cstheme="majorBidi"/>
          <w:sz w:val="28"/>
          <w:szCs w:val="28"/>
        </w:rPr>
        <w:t xml:space="preserve">Дисциплина «Основы проповеди и обязанности имама» изучает принципы, методы и средства призыва к религии Аллаха, которые формировались на основе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аятов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Священного Корана, Сунны Пророка Мухаммада (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с.а.в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имам-хатыйбов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заседаний-маджлисов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похороны. Данный курс призван раскрыть роль и важность деятельности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имам-хатыйбов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 общественной жизни мусульманского прихода, мусульманской общины и всего населения РФ.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A51E03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20072" w:rsidRDefault="00A51E03" w:rsidP="00A51E03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2007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6</w:t>
      </w:r>
      <w:r w:rsidRPr="00C2007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C2007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A51E03" w:rsidRPr="00C20072" w:rsidRDefault="00A51E03" w:rsidP="00A51E03">
      <w:pPr>
        <w:spacing w:after="0" w:line="240" w:lineRule="auto"/>
        <w:ind w:left="540" w:right="283" w:hanging="540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Default="00A51E03" w:rsidP="001D75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proofErr w:type="spellStart"/>
      <w:r w:rsidRPr="00C2007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Общерелигиозные</w:t>
      </w:r>
      <w:proofErr w:type="spellEnd"/>
      <w:r w:rsidRPr="00C2007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компетенции </w:t>
      </w: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(код - ОРК) </w:t>
      </w:r>
      <w:r w:rsidR="001D75DB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D75DB" w:rsidRPr="001D75DB" w:rsidRDefault="001D75DB" w:rsidP="001D75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1D75DB">
        <w:rPr>
          <w:sz w:val="28"/>
          <w:szCs w:val="28"/>
        </w:rPr>
        <w:t>Умение использовать нормативные правовые документы в своей деятельности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1D75DB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color w:val="000000"/>
          <w:sz w:val="28"/>
          <w:szCs w:val="28"/>
        </w:rPr>
        <w:t>- Умение работать в команде, организовывать работу исполнителей,</w:t>
      </w:r>
      <w:r w:rsidRPr="00A51E03"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находить и принимать управленческие решения</w:t>
      </w:r>
      <w:r w:rsidR="001D75DB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>
        <w:rPr>
          <w:rFonts w:asciiTheme="majorBidi" w:hAnsiTheme="majorBidi" w:cstheme="majorBidi"/>
          <w:color w:val="000000"/>
          <w:sz w:val="36"/>
          <w:szCs w:val="36"/>
          <w:lang w:val="tt-RU"/>
        </w:rPr>
        <w:t>.</w:t>
      </w:r>
    </w:p>
    <w:p w:rsidR="001D75DB" w:rsidRP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1D75DB">
        <w:rPr>
          <w:bCs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</w:p>
    <w:p w:rsid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>
        <w:rPr>
          <w:sz w:val="28"/>
          <w:szCs w:val="28"/>
          <w:lang w:val="tt-RU"/>
        </w:rPr>
        <w:t>.</w:t>
      </w:r>
    </w:p>
    <w:p w:rsidR="001D75DB" w:rsidRPr="001D75DB" w:rsidRDefault="001D75DB" w:rsidP="001D75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разъяснять применение догматических положений исламских наук в повседневной жизни мусульманина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C20072" w:rsidRDefault="00A51E03" w:rsidP="00A51E0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Регионально-религиозные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- РРК)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Умение проводить обряды поклонения с учетом региональных особенностей обрядовой практики у поволжских татар-мусульман.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Национально-региональные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- НРК) </w:t>
      </w:r>
    </w:p>
    <w:p w:rsidR="00A51E03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осуществлять устную и письменную коммуникацию на татарском языке. </w:t>
      </w:r>
    </w:p>
    <w:p w:rsidR="001D75DB" w:rsidRP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 xml:space="preserve">Осознание </w:t>
      </w:r>
      <w:proofErr w:type="spellStart"/>
      <w:r w:rsidRPr="001D75DB">
        <w:rPr>
          <w:sz w:val="28"/>
          <w:szCs w:val="28"/>
        </w:rPr>
        <w:t>самоценности</w:t>
      </w:r>
      <w:proofErr w:type="spellEnd"/>
      <w:r w:rsidRPr="001D75DB">
        <w:rPr>
          <w:sz w:val="28"/>
          <w:szCs w:val="28"/>
        </w:rPr>
        <w:t xml:space="preserve"> татарской национальной культуры и необходимости ее сохранения и развития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Общегражданские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(шифр - ОГК)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соотносить цели проповеднической миссии всех пророков с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общечеловеческими ценностями.</w:t>
      </w:r>
    </w:p>
    <w:p w:rsidR="00A51E03" w:rsidRPr="00C20072" w:rsidRDefault="00A51E03" w:rsidP="00A51E0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уважение традиций и культурного наследия своей страны;</w:t>
      </w:r>
    </w:p>
    <w:p w:rsidR="00A51E03" w:rsidRPr="00C20072" w:rsidRDefault="00A51E03" w:rsidP="00A51E0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A51E03" w:rsidRPr="00C20072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A51E03" w:rsidRPr="008344C1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>- знание особенностей речевого этикета и умение вести диалог, поддерживать межличностные и деловые отношения с представите</w:t>
      </w:r>
      <w:r w:rsidR="008344C1">
        <w:rPr>
          <w:rFonts w:asciiTheme="majorBidi" w:hAnsiTheme="majorBidi" w:cstheme="majorBidi"/>
          <w:sz w:val="28"/>
          <w:szCs w:val="28"/>
        </w:rPr>
        <w:t>лями различных социальных групп</w:t>
      </w:r>
      <w:r w:rsidR="008344C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сотрудничать с представителями религиозных организаци</w:t>
      </w:r>
      <w:proofErr w:type="gramStart"/>
      <w:r w:rsidRPr="00C20072">
        <w:rPr>
          <w:rFonts w:asciiTheme="majorBidi" w:hAnsiTheme="majorBidi" w:cstheme="majorBidi"/>
          <w:sz w:val="28"/>
          <w:szCs w:val="28"/>
        </w:rPr>
        <w:t>й(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A51E03" w:rsidRPr="008344C1" w:rsidRDefault="00A51E03" w:rsidP="008344C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</w:t>
      </w:r>
      <w:r w:rsidR="008344C1" w:rsidRPr="008344C1">
        <w:rPr>
          <w:sz w:val="28"/>
          <w:szCs w:val="28"/>
        </w:rPr>
        <w:t>умение сотрудничать с представителями религиозных организаци</w:t>
      </w:r>
      <w:proofErr w:type="gramStart"/>
      <w:r w:rsidR="008344C1" w:rsidRPr="008344C1">
        <w:rPr>
          <w:sz w:val="28"/>
          <w:szCs w:val="28"/>
        </w:rPr>
        <w:t>й(</w:t>
      </w:r>
      <w:proofErr w:type="gramEnd"/>
      <w:r w:rsidR="008344C1" w:rsidRPr="008344C1">
        <w:rPr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</w:t>
      </w:r>
      <w:r w:rsidR="008344C1"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способность к выстраиванию толерантных отношений с людьми, имеющими различные взгляды относительно религии и веры.</w:t>
      </w:r>
    </w:p>
    <w:p w:rsidR="00A51E03" w:rsidRPr="008344C1" w:rsidRDefault="00A51E03" w:rsidP="008344C1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</w:t>
      </w:r>
      <w:r w:rsidR="008344C1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8344C1" w:rsidRPr="008344C1">
        <w:rPr>
          <w:sz w:val="28"/>
          <w:szCs w:val="28"/>
        </w:rPr>
        <w:t>уважение традиций и</w:t>
      </w:r>
      <w:r w:rsidR="008344C1" w:rsidRPr="008344C1">
        <w:rPr>
          <w:sz w:val="28"/>
          <w:szCs w:val="28"/>
          <w:lang w:val="tt-RU"/>
        </w:rPr>
        <w:t xml:space="preserve"> </w:t>
      </w:r>
      <w:r w:rsidR="008344C1" w:rsidRPr="008344C1">
        <w:rPr>
          <w:sz w:val="28"/>
          <w:szCs w:val="28"/>
        </w:rPr>
        <w:t>культурного наследия своей страны</w:t>
      </w:r>
    </w:p>
    <w:p w:rsidR="00A51E03" w:rsidRPr="00C20072" w:rsidRDefault="00A51E03" w:rsidP="00A51E0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понимание исторического и современного контекстов применения норм, регулирующих правоотношения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 xml:space="preserve"> возникающими в связи с конфликтными ситуациями с участием мусульман;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Специальные педагогические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– СПК)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>
        <w:rPr>
          <w:rFonts w:asciiTheme="majorBidi" w:hAnsiTheme="majorBidi" w:cstheme="majorBidi"/>
          <w:sz w:val="28"/>
          <w:szCs w:val="28"/>
        </w:rPr>
        <w:t>технологии, в том числе и инфор</w:t>
      </w:r>
      <w:r w:rsidRPr="00C20072">
        <w:rPr>
          <w:rFonts w:asciiTheme="majorBidi" w:hAnsiTheme="majorBidi" w:cstheme="majorBidi"/>
          <w:sz w:val="28"/>
          <w:szCs w:val="28"/>
        </w:rPr>
        <w:t>мационные, 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A51E03" w:rsidRPr="00A51E03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историю исламского призыва на примере из жизни пророков и посланников, пророка Мухаммада (</w:t>
      </w:r>
      <w:proofErr w:type="spellStart"/>
      <w:proofErr w:type="gramStart"/>
      <w:r w:rsidRPr="00C20072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>.а.</w:t>
      </w:r>
      <w:proofErr w:type="gramStart"/>
      <w:r w:rsidRPr="00C20072">
        <w:rPr>
          <w:rFonts w:asciiTheme="majorBidi" w:hAnsiTheme="majorBidi" w:cstheme="majorBidi"/>
          <w:sz w:val="28"/>
          <w:szCs w:val="28"/>
        </w:rPr>
        <w:t>в</w:t>
      </w:r>
      <w:proofErr w:type="spellEnd"/>
      <w:proofErr w:type="gramEnd"/>
      <w:r w:rsidRPr="00C20072">
        <w:rPr>
          <w:rFonts w:asciiTheme="majorBidi" w:hAnsiTheme="majorBidi" w:cstheme="majorBidi"/>
          <w:sz w:val="28"/>
          <w:szCs w:val="28"/>
        </w:rPr>
        <w:t xml:space="preserve">.), его сподвижников и праведников из его </w:t>
      </w:r>
      <w:proofErr w:type="spellStart"/>
      <w:r w:rsidRPr="00C20072">
        <w:rPr>
          <w:rFonts w:asciiTheme="majorBidi" w:hAnsiTheme="majorBidi" w:cstheme="majorBidi"/>
          <w:sz w:val="28"/>
          <w:szCs w:val="28"/>
        </w:rPr>
        <w:t>уммы</w:t>
      </w:r>
      <w:proofErr w:type="spellEnd"/>
      <w:r w:rsidRPr="00C20072">
        <w:rPr>
          <w:rFonts w:asciiTheme="majorBidi" w:hAnsiTheme="majorBidi" w:cstheme="majorBidi"/>
          <w:sz w:val="28"/>
          <w:szCs w:val="28"/>
        </w:rPr>
        <w:t xml:space="preserve">, их наставления, увещевания, а также примеры сострадания и жалости к людям;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вопросы исламского законодательства, касающиеся каждодневной ритуальной практики </w:t>
      </w:r>
      <w:proofErr w:type="spellStart"/>
      <w:r w:rsidRPr="00C20072">
        <w:rPr>
          <w:rFonts w:asciiTheme="majorBidi" w:hAnsiTheme="majorBidi" w:cstheme="majorBidi"/>
          <w:sz w:val="28"/>
          <w:szCs w:val="28"/>
        </w:rPr>
        <w:t>имама-хатыйба</w:t>
      </w:r>
      <w:proofErr w:type="spellEnd"/>
      <w:r w:rsidRPr="00C20072">
        <w:rPr>
          <w:rFonts w:asciiTheme="majorBidi" w:hAnsiTheme="majorBidi" w:cstheme="majorBidi"/>
          <w:sz w:val="28"/>
          <w:szCs w:val="28"/>
        </w:rPr>
        <w:t xml:space="preserve"> и проповедника;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проводить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Коран-маджлисы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мусульманские праздники;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- пользоваться современными средствами и инструментами исламского призыва;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владеть: навыками: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 научно религиозной литературы.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A51E03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 научной и справочной литературы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FD5499" w:rsidRP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p w:rsidR="00FD5499" w:rsidRP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FD5499" w:rsidRPr="00FD5499" w:rsidTr="00FD5499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Семестр</w:t>
            </w:r>
          </w:p>
        </w:tc>
      </w:tr>
      <w:tr w:rsidR="00FD5499" w:rsidRPr="00FD5499" w:rsidTr="00FD5499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</w:t>
            </w:r>
          </w:p>
        </w:tc>
      </w:tr>
      <w:tr w:rsidR="00FD5499" w:rsidRPr="00FD5499" w:rsidTr="00FD5499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ПрЗ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Курсовая работа (КР)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зачет,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FD5499" w:rsidRPr="00FD5499" w:rsidRDefault="00FD5499" w:rsidP="00FD549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pPr w:leftFromText="180" w:rightFromText="180" w:vertAnchor="page" w:horzAnchor="margin" w:tblpX="-1095" w:tblpY="976"/>
        <w:tblW w:w="5700" w:type="pct"/>
        <w:tblLayout w:type="fixed"/>
        <w:tblLook w:val="04A0"/>
      </w:tblPr>
      <w:tblGrid>
        <w:gridCol w:w="674"/>
        <w:gridCol w:w="7231"/>
        <w:gridCol w:w="817"/>
        <w:gridCol w:w="1170"/>
        <w:gridCol w:w="1019"/>
      </w:tblGrid>
      <w:tr w:rsidR="00FD5499" w:rsidRPr="00FD5499" w:rsidTr="00DA08E0">
        <w:trPr>
          <w:trHeight w:val="24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tt-RU"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Семинар</w:t>
            </w:r>
            <w:proofErr w:type="gramStart"/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ы(</w:t>
            </w:r>
            <w:proofErr w:type="gramEnd"/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часы)</w:t>
            </w:r>
          </w:p>
        </w:tc>
      </w:tr>
      <w:tr w:rsidR="00FD5499" w:rsidRPr="00FD5499" w:rsidTr="00DA08E0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Создание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Махалия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1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1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6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чтение Корана.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Собрани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е(</w:t>
            </w:r>
            <w:proofErr w:type="spellStart"/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)поминовение умерших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Пятничная проповедь  на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Арабском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Молитвы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касающиеся намаза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Азан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дуга (после призыва на молитву)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Именоречение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13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Маджлисы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3,7,40 дня и года. Посещение кладбища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Праздничная молитва, месяца Рамадан.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Маджлисыифтар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. Молитва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tbl>
      <w:tblPr>
        <w:tblW w:w="1087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229"/>
        <w:gridCol w:w="852"/>
        <w:gridCol w:w="1134"/>
        <w:gridCol w:w="1094"/>
      </w:tblGrid>
      <w:tr w:rsidR="00FD5499" w:rsidRPr="00FD5499" w:rsidTr="00DA08E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br w:type="page"/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Проведение переговоров,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теле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DA08E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</w:p>
        </w:tc>
      </w:tr>
    </w:tbl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8. Рекомендуемая литература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hAnsiTheme="majorBidi" w:cstheme="majorBidi"/>
          <w:b/>
          <w:sz w:val="28"/>
          <w:szCs w:val="28"/>
        </w:rPr>
        <w:t xml:space="preserve"> 8.1 Основная литература</w:t>
      </w: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A1732">
        <w:rPr>
          <w:rFonts w:asciiTheme="majorBidi" w:hAnsiTheme="majorBidi" w:cstheme="majorBidi"/>
          <w:bCs/>
          <w:sz w:val="28"/>
          <w:szCs w:val="28"/>
        </w:rPr>
        <w:t>1.Адыгамов Р.К. «Основы проповеди и обязанности имама</w:t>
      </w:r>
      <w:proofErr w:type="gramStart"/>
      <w:r w:rsidRPr="00CA1732">
        <w:rPr>
          <w:rFonts w:asciiTheme="majorBidi" w:hAnsiTheme="majorBidi" w:cstheme="majorBidi"/>
          <w:bCs/>
          <w:sz w:val="28"/>
          <w:szCs w:val="28"/>
        </w:rPr>
        <w:t>»К</w:t>
      </w:r>
      <w:proofErr w:type="gramEnd"/>
      <w:r w:rsidRPr="00CA1732">
        <w:rPr>
          <w:rFonts w:asciiTheme="majorBidi" w:hAnsiTheme="majorBidi" w:cstheme="majorBidi"/>
          <w:bCs/>
          <w:sz w:val="28"/>
          <w:szCs w:val="28"/>
        </w:rPr>
        <w:t>азань2014   (Издательство Казанского университета, 2014.)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</w:rPr>
        <w:t>8.2.Дополнительная литература.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1. Ислам дине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йолалары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ҖәгфәрМөбарәк.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Казан, 2004г.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Вазыйфа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Туганнаналыпүлгәнгә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кадәр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МөхәммәдъярНәҗметдин.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Казан, 2006г.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3.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ҖәлилхәзрәтФазлыев.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Имам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вазифалары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2003.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4.Вәлиулла хәзрәт Якупов “Хөтбәләр җыентыгы”(җамигул хутуб) Казан “Иман” нәшрияте. 2000 ел.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5.Мәхмүт хәзрәт Шәрәфетдинов “Дога кылу һәм теләк теләү үрнәкләре”Казан 2012.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8.  Әхмәдхәди Максуди “Гыйбәдәте исламия” ҮДО-ТР МДН Казан 2013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АбдулькаримЗайдан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Усуль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ад-да‘ва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 (Основы призыва),  1988;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CA1732">
        <w:rPr>
          <w:rFonts w:asciiTheme="majorBidi" w:hAnsiTheme="majorBidi" w:cstheme="majorBidi"/>
          <w:sz w:val="28"/>
          <w:szCs w:val="28"/>
        </w:rPr>
        <w:t xml:space="preserve"> Мухаммад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Нимр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Муршид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ад-ду‘ат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 (Наставление призывающим),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Аль-Хатыб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1981.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</w:t>
      </w:r>
      <w:r w:rsidRPr="00CA1732">
        <w:rPr>
          <w:rFonts w:asciiTheme="majorBidi" w:hAnsiTheme="majorBidi" w:cstheme="majorBidi"/>
          <w:sz w:val="28"/>
          <w:szCs w:val="28"/>
        </w:rPr>
        <w:t xml:space="preserve"> Векторы толерантности: религия и образование. Под редакцией Набиева Р. А. Казань, 2006.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</w:t>
      </w:r>
      <w:r w:rsidRPr="00CA1732">
        <w:rPr>
          <w:rFonts w:asciiTheme="majorBidi" w:hAnsiTheme="majorBidi" w:cstheme="majorBidi"/>
          <w:sz w:val="28"/>
          <w:szCs w:val="28"/>
        </w:rPr>
        <w:t xml:space="preserve"> Религия и конфликт. Под редакцией Малашенко И. П. Москва, 2007. </w:t>
      </w:r>
    </w:p>
    <w:p w:rsidR="00A51E03" w:rsidRPr="00CA1732" w:rsidRDefault="00A51E03" w:rsidP="00A51E03">
      <w:pPr>
        <w:spacing w:line="360" w:lineRule="auto"/>
        <w:ind w:left="11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Шауки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Абу Халил. Атлас Корана. / Пер. с английского. СПб.: «Издательство «ДИЛЯ», 2008. – 400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</w:t>
      </w:r>
      <w:r w:rsidRPr="00CA1732">
        <w:rPr>
          <w:rFonts w:asciiTheme="majorBidi" w:hAnsiTheme="majorBidi" w:cstheme="majorBidi"/>
          <w:sz w:val="28"/>
          <w:szCs w:val="28"/>
        </w:rPr>
        <w:t>. Мухаммад Ф.Р. исламская культура. М.: ИПЦ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Анадалус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», 2006.–192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15</w:t>
      </w:r>
      <w:r w:rsidRPr="00CA1732">
        <w:rPr>
          <w:rFonts w:asciiTheme="majorBidi" w:hAnsiTheme="majorBidi" w:cstheme="majorBidi"/>
          <w:sz w:val="28"/>
          <w:szCs w:val="28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Дыяуддин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РаджабШихабуддин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Уникальное пособие для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ищущих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знания. – М, 2002. – 288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17</w:t>
      </w:r>
      <w:r w:rsidRPr="00CA1732">
        <w:rPr>
          <w:rFonts w:asciiTheme="majorBidi" w:hAnsiTheme="majorBidi" w:cstheme="majorBidi"/>
          <w:sz w:val="28"/>
          <w:szCs w:val="28"/>
        </w:rPr>
        <w:t xml:space="preserve"> Идрисов У.Ю. Бухарские воспоминания. 20 лет служения имамом. – Н.Новгород: ИД «Медина», 2007. -  228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</w:t>
      </w:r>
      <w:r w:rsidRPr="00CA1732">
        <w:rPr>
          <w:rFonts w:asciiTheme="majorBidi" w:hAnsiTheme="majorBidi" w:cstheme="majorBidi"/>
          <w:sz w:val="28"/>
          <w:szCs w:val="28"/>
        </w:rPr>
        <w:t xml:space="preserve"> Батыров Р.Г.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Абу-Ханифа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жизнь и наследие. – Н Новгород – Ярославль. ИД «Медина» . 2007. – 288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</w:t>
      </w:r>
      <w:r w:rsidRPr="00CA1732">
        <w:rPr>
          <w:rFonts w:asciiTheme="majorBidi" w:hAnsiTheme="majorBidi" w:cstheme="majorBidi"/>
          <w:sz w:val="28"/>
          <w:szCs w:val="28"/>
        </w:rPr>
        <w:t xml:space="preserve"> Абу Гуда А. Посланник - Учитель и его методика обучения. //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Хасанийские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чтения в священный месяц Рамазан (сборник статей). – М.: Институт исламской цивилизации, 2003. стр. 59-85.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Гимазова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Р.А. Просветительская деятельность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Нигматуллиных-Буби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– Казань: Печатный двор, 2004. – 220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22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Махмутов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М.И. Мир ислама. – Казань: Центр инновационных технологий, 2006. – 616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23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ФәхретдинбинеРизаэтдин.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Җәвамигулкәлимшәрхе.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–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1995. – 602 б.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24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ИсхакыйГаяз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Әсәрлә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,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15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томда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2 том. – Казан: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Татар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ит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нәш.,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1998. – 464 б.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8.3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 П</w:t>
      </w: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рограммное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обеспечение и Интернет-ресурсы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Программы: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Интернет-ресурсы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Электронная библиотека: </w:t>
      </w:r>
      <w:hyperlink r:id="rId8" w:history="1">
        <w:r w:rsidRPr="00CA1732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CA1732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be-BY" w:eastAsia="ru-RU"/>
          </w:rPr>
          <w:t>://</w:t>
        </w:r>
        <w:proofErr w:type="spellStart"/>
        <w:r w:rsidRPr="00CA1732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koob</w:t>
        </w:r>
        <w:proofErr w:type="spellEnd"/>
        <w:r w:rsidRPr="00CA1732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be-BY" w:eastAsia="ru-RU"/>
          </w:rPr>
          <w:t>.</w:t>
        </w:r>
        <w:proofErr w:type="spellStart"/>
        <w:r w:rsidRPr="00CA1732">
          <w:rPr>
            <w:rFonts w:asciiTheme="majorBidi" w:eastAsia="Times New Roman" w:hAnsiTheme="majorBidi" w:cstheme="majorBidi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51E03" w:rsidRPr="00CF5C1E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-Аудио- и виде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о-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пособия, учебное телевидение.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9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Материально-техническое обеспечение дисциплины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/>
        </w:rPr>
        <w:t>Технические средства: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1. Д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иапроектор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2. В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идеосистем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просмотра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CD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-дисков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lastRenderedPageBreak/>
        <w:t>3. С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тенд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 Ин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терактивн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доск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изучения дисциплины «Основы проповеди и обязанности имама » в 2-х семестрах, имеющей форму контроля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«зачет» </w:t>
      </w:r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 5 семестре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 исходя из 60 максимально возможных баллов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.</w:t>
      </w:r>
      <w:proofErr w:type="gramEnd"/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</w:t>
      </w:r>
      <w:proofErr w:type="gramEnd"/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6 семестре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A51E03" w:rsidRPr="008841B5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текущий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дисциплине  отводится 60 баллов</w:t>
      </w:r>
      <w:r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5 семестре.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20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A51E03" w:rsidRPr="008841B5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текущий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дисциплине  отводится 100 баллов</w:t>
      </w:r>
      <w:r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6 семестре.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30 баллов;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lastRenderedPageBreak/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35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«5», если в ходе текущего и рубежного  контролей он набрал по дисциплине не менее «95» балла.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A51E03" w:rsidRPr="00605C91" w:rsidRDefault="00A51E03" w:rsidP="00605C91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A51E03" w:rsidRPr="00CF5C1E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65 для получения оценки и улучшения рейтинговых результатов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proofErr w:type="gramEnd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10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  <w:proofErr w:type="gramEnd"/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Методические рекомендация для написания рефератов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Мәҗлес уздыру тәртибе һәм мәҗлес төрләре.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Рәҗәп, Шәгбан, Рамазан айларының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Курбан байрам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CA1732">
        <w:rPr>
          <w:rFonts w:asciiTheme="majorBidi" w:hAnsiTheme="majorBidi" w:cstheme="majorBidi"/>
          <w:sz w:val="28"/>
          <w:szCs w:val="28"/>
        </w:rPr>
        <w:t xml:space="preserve">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Бараат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ее достоинства.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Три священных месяца и ночь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Рагаиб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</w:p>
    <w:p w:rsidR="00A51E03" w:rsidRPr="00CF5C1E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605C91" w:rsidRDefault="00A51E03" w:rsidP="00605C9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Реферат состоит </w:t>
      </w:r>
      <w:proofErr w:type="spellStart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иэ</w:t>
      </w:r>
      <w:proofErr w:type="spellEnd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нескольких частей:</w:t>
      </w:r>
    </w:p>
    <w:p w:rsidR="00A51E03" w:rsidRP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A51E03" w:rsidRPr="00CA1732" w:rsidRDefault="00A51E03" w:rsidP="00A51E03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Во введении объясняется:</w:t>
      </w:r>
    </w:p>
    <w:p w:rsidR="00A51E03" w:rsidRPr="00CA1732" w:rsidRDefault="00A51E03" w:rsidP="00605C91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A51E03" w:rsidRPr="00CA1732" w:rsidRDefault="00A51E03" w:rsidP="00605C91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A51E03" w:rsidRPr="00CA1732" w:rsidRDefault="00A51E03" w:rsidP="004916B0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 Клише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Во введении показана идея (цель) реферата. Глава 1 посвящена.., во 2 главе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… В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заключении сформулированы основные выводы…»)</w:t>
      </w:r>
    </w:p>
    <w:p w:rsidR="00A51E03" w:rsidRPr="00CA1732" w:rsidRDefault="00A51E03" w:rsidP="004916B0">
      <w:pPr>
        <w:spacing w:before="248"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состоит из нескольких разделов, постепенно раскрывающих тему. Каждый из разделов рассматривает какую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-л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ибо из сторон основной темы. Утверждения позиций подкрепляются доказательствами, взятыми из 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хадисы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(цитирование, указание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(Клише: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«Таким образом,.. Можно сделать заключение, что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… В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итоге можно прийти к выводу…»)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В заключении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книг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втор(ы). Заглавие. — Место издания: Издательство, год издания. — Страницы.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сборников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Литература: Справ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ш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proofErr w:type="spell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 — М.: Просвещение, 1996. — 600с.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р(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ы). Заглавие //Название журнала (газеты). — Год. — Номер. — Страницы статьи.</w:t>
      </w:r>
    </w:p>
    <w:p w:rsidR="00A51E03" w:rsidRPr="008841B5" w:rsidRDefault="00A51E03" w:rsidP="00A51E0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proofErr w:type="gramStart"/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  <w:proofErr w:type="gramEnd"/>
    </w:p>
    <w:p w:rsidR="00A51E03" w:rsidRPr="008841B5" w:rsidRDefault="00A51E03" w:rsidP="00A51E0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A51E03" w:rsidRPr="008841B5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Вопросы задания для самоподгатовке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нормативные акты регулируют деятельность мусульманских религиозных организаций?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Какова структура ДУМ РТ?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 каким последствиям приводит регистраця прихода как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5.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принтия на работу граждан в качестве сотрудников религиозной организации.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отчетность следует представлять Минестерство юстиции РФ.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проповеде по поводу.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Подготовить одну пятничную и одну праздничную проповедь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 какие тафсиры следует опираться при подготовке проповеде?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процес подготовки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действия следует предпринять непосредственно после смерти человека?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завертивания поконого в саван.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погребения покойного.</w:t>
      </w:r>
    </w:p>
    <w:p w:rsidR="00A51E03" w:rsidRPr="004916B0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      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Список вопросов к зачету и экзамен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меджлеса?(дуа садака, дуа после еды, дуа после Корана.)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Пятничная проповедь(худба на арабском языке)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8.Порядок бракосочетание(Никах)?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бракосочетание(Никах)?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10. Проповедь бракосочетание(Никах)?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Молитва(Дуа) после именаречение?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14. Погребальная молитва?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A51E03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p w:rsidR="00A51E03" w:rsidRPr="008841B5" w:rsidRDefault="00A51E03" w:rsidP="00A51E03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A51E03" w:rsidRPr="00AB6B39" w:rsidRDefault="00A51E03" w:rsidP="00A51E03">
      <w:pPr>
        <w:pStyle w:val="a5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AB6B39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AB6B39" w:rsidRDefault="00A51E03" w:rsidP="00A51E03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AB6B39" w:rsidRDefault="00A51E03" w:rsidP="00A51E03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B53BD9" w:rsidRDefault="00A51E03" w:rsidP="00A51E03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Default="00A51E03" w:rsidP="00A51E03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B53BD9" w:rsidRDefault="00A51E03" w:rsidP="00A51E03">
      <w:pPr>
        <w:tabs>
          <w:tab w:val="left" w:pos="6342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ab/>
      </w:r>
    </w:p>
    <w:p w:rsidR="00266C79" w:rsidRDefault="00266C79"/>
    <w:sectPr w:rsidR="00266C79" w:rsidSect="001F08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7D" w:rsidRDefault="00C0197D" w:rsidP="00A51E03">
      <w:pPr>
        <w:spacing w:after="0" w:line="240" w:lineRule="auto"/>
      </w:pPr>
      <w:r>
        <w:separator/>
      </w:r>
    </w:p>
  </w:endnote>
  <w:endnote w:type="continuationSeparator" w:id="0">
    <w:p w:rsidR="00C0197D" w:rsidRDefault="00C0197D" w:rsidP="00A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57995"/>
      <w:docPartObj>
        <w:docPartGallery w:val="Page Numbers (Bottom of Page)"/>
        <w:docPartUnique/>
      </w:docPartObj>
    </w:sdtPr>
    <w:sdtContent>
      <w:p w:rsidR="00A21A87" w:rsidRDefault="00D05B34">
        <w:pPr>
          <w:pStyle w:val="a6"/>
          <w:jc w:val="center"/>
        </w:pPr>
        <w:fldSimple w:instr="PAGE   \* MERGEFORMAT">
          <w:r w:rsidR="00977C06">
            <w:rPr>
              <w:noProof/>
            </w:rPr>
            <w:t>2</w:t>
          </w:r>
        </w:fldSimple>
      </w:p>
    </w:sdtContent>
  </w:sdt>
  <w:p w:rsidR="00A21A87" w:rsidRDefault="00A21A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7D" w:rsidRDefault="00C0197D" w:rsidP="00A51E03">
      <w:pPr>
        <w:spacing w:after="0" w:line="240" w:lineRule="auto"/>
      </w:pPr>
      <w:r>
        <w:separator/>
      </w:r>
    </w:p>
  </w:footnote>
  <w:footnote w:type="continuationSeparator" w:id="0">
    <w:p w:rsidR="00C0197D" w:rsidRDefault="00C0197D" w:rsidP="00A5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03"/>
    <w:rsid w:val="00002AA4"/>
    <w:rsid w:val="00003040"/>
    <w:rsid w:val="00040272"/>
    <w:rsid w:val="00070E35"/>
    <w:rsid w:val="00070F89"/>
    <w:rsid w:val="00072412"/>
    <w:rsid w:val="000739CB"/>
    <w:rsid w:val="00077FBF"/>
    <w:rsid w:val="000A0988"/>
    <w:rsid w:val="000A18B3"/>
    <w:rsid w:val="000A4AF3"/>
    <w:rsid w:val="000C404D"/>
    <w:rsid w:val="000E171F"/>
    <w:rsid w:val="000F2DEC"/>
    <w:rsid w:val="000F6EA7"/>
    <w:rsid w:val="000F7B11"/>
    <w:rsid w:val="00122F14"/>
    <w:rsid w:val="001332B5"/>
    <w:rsid w:val="00135D35"/>
    <w:rsid w:val="00146A25"/>
    <w:rsid w:val="00146D78"/>
    <w:rsid w:val="00164637"/>
    <w:rsid w:val="00171039"/>
    <w:rsid w:val="00173A90"/>
    <w:rsid w:val="00174026"/>
    <w:rsid w:val="00177A5B"/>
    <w:rsid w:val="00185A4B"/>
    <w:rsid w:val="00190A4D"/>
    <w:rsid w:val="001927AF"/>
    <w:rsid w:val="001A5D45"/>
    <w:rsid w:val="001B4617"/>
    <w:rsid w:val="001B50B7"/>
    <w:rsid w:val="001B6E20"/>
    <w:rsid w:val="001C1F19"/>
    <w:rsid w:val="001D50C9"/>
    <w:rsid w:val="001D60FC"/>
    <w:rsid w:val="001D75DB"/>
    <w:rsid w:val="001E20D8"/>
    <w:rsid w:val="001F08D3"/>
    <w:rsid w:val="002029D9"/>
    <w:rsid w:val="0022656D"/>
    <w:rsid w:val="00227B71"/>
    <w:rsid w:val="00233DC9"/>
    <w:rsid w:val="00247370"/>
    <w:rsid w:val="002478B9"/>
    <w:rsid w:val="002546E7"/>
    <w:rsid w:val="00262782"/>
    <w:rsid w:val="00266C79"/>
    <w:rsid w:val="0027025D"/>
    <w:rsid w:val="00271B01"/>
    <w:rsid w:val="002761FA"/>
    <w:rsid w:val="00280D00"/>
    <w:rsid w:val="00295449"/>
    <w:rsid w:val="00295BE3"/>
    <w:rsid w:val="00295F73"/>
    <w:rsid w:val="002A080D"/>
    <w:rsid w:val="002A330B"/>
    <w:rsid w:val="002A4751"/>
    <w:rsid w:val="002B4639"/>
    <w:rsid w:val="002C1005"/>
    <w:rsid w:val="002D2817"/>
    <w:rsid w:val="002E5DC0"/>
    <w:rsid w:val="002F5F35"/>
    <w:rsid w:val="003000CB"/>
    <w:rsid w:val="00306B8F"/>
    <w:rsid w:val="00320912"/>
    <w:rsid w:val="003225E7"/>
    <w:rsid w:val="003240B9"/>
    <w:rsid w:val="00334C3B"/>
    <w:rsid w:val="003350D7"/>
    <w:rsid w:val="00336987"/>
    <w:rsid w:val="003529F4"/>
    <w:rsid w:val="0035568C"/>
    <w:rsid w:val="00355AF5"/>
    <w:rsid w:val="00366A88"/>
    <w:rsid w:val="00366D2D"/>
    <w:rsid w:val="00384974"/>
    <w:rsid w:val="00390039"/>
    <w:rsid w:val="003A4F0D"/>
    <w:rsid w:val="003D0D12"/>
    <w:rsid w:val="003D3A25"/>
    <w:rsid w:val="003E0F83"/>
    <w:rsid w:val="003E4670"/>
    <w:rsid w:val="003E5E11"/>
    <w:rsid w:val="003E6034"/>
    <w:rsid w:val="00423464"/>
    <w:rsid w:val="00455144"/>
    <w:rsid w:val="00467EB5"/>
    <w:rsid w:val="0048341E"/>
    <w:rsid w:val="00483C90"/>
    <w:rsid w:val="00483F66"/>
    <w:rsid w:val="00484F62"/>
    <w:rsid w:val="004916B0"/>
    <w:rsid w:val="004B193C"/>
    <w:rsid w:val="004B7456"/>
    <w:rsid w:val="004C072F"/>
    <w:rsid w:val="004D24B3"/>
    <w:rsid w:val="004D4D06"/>
    <w:rsid w:val="004E11DD"/>
    <w:rsid w:val="004E6D63"/>
    <w:rsid w:val="004F7C18"/>
    <w:rsid w:val="00504592"/>
    <w:rsid w:val="00504841"/>
    <w:rsid w:val="00507E09"/>
    <w:rsid w:val="005128E5"/>
    <w:rsid w:val="00530DF6"/>
    <w:rsid w:val="00531977"/>
    <w:rsid w:val="00533953"/>
    <w:rsid w:val="0054214D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D3847"/>
    <w:rsid w:val="005F07A8"/>
    <w:rsid w:val="005F5408"/>
    <w:rsid w:val="0060402E"/>
    <w:rsid w:val="00605B57"/>
    <w:rsid w:val="00605C91"/>
    <w:rsid w:val="00607156"/>
    <w:rsid w:val="006077EB"/>
    <w:rsid w:val="006104A1"/>
    <w:rsid w:val="006268BE"/>
    <w:rsid w:val="00646D66"/>
    <w:rsid w:val="00646D6D"/>
    <w:rsid w:val="00653B3F"/>
    <w:rsid w:val="00655574"/>
    <w:rsid w:val="00660A9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1D26"/>
    <w:rsid w:val="006C1EF7"/>
    <w:rsid w:val="006D1C50"/>
    <w:rsid w:val="006F6B93"/>
    <w:rsid w:val="007012DC"/>
    <w:rsid w:val="00721171"/>
    <w:rsid w:val="00727DE0"/>
    <w:rsid w:val="00731EAD"/>
    <w:rsid w:val="00737C80"/>
    <w:rsid w:val="00742911"/>
    <w:rsid w:val="007516DF"/>
    <w:rsid w:val="00784A40"/>
    <w:rsid w:val="007C2720"/>
    <w:rsid w:val="007C728B"/>
    <w:rsid w:val="007C7522"/>
    <w:rsid w:val="007D20EF"/>
    <w:rsid w:val="007D26BC"/>
    <w:rsid w:val="007F2F35"/>
    <w:rsid w:val="008016AC"/>
    <w:rsid w:val="00813C35"/>
    <w:rsid w:val="00821BA8"/>
    <w:rsid w:val="00824AB5"/>
    <w:rsid w:val="00832E7F"/>
    <w:rsid w:val="008344C1"/>
    <w:rsid w:val="008520DF"/>
    <w:rsid w:val="008620C5"/>
    <w:rsid w:val="008656C4"/>
    <w:rsid w:val="00867004"/>
    <w:rsid w:val="0087357F"/>
    <w:rsid w:val="00895FA1"/>
    <w:rsid w:val="008A4D72"/>
    <w:rsid w:val="008B1114"/>
    <w:rsid w:val="008B1D75"/>
    <w:rsid w:val="008B28E8"/>
    <w:rsid w:val="008B4F88"/>
    <w:rsid w:val="008C0ED8"/>
    <w:rsid w:val="008C526E"/>
    <w:rsid w:val="008D119C"/>
    <w:rsid w:val="008D2488"/>
    <w:rsid w:val="008D3811"/>
    <w:rsid w:val="008E3227"/>
    <w:rsid w:val="008E5485"/>
    <w:rsid w:val="008F0DDD"/>
    <w:rsid w:val="008F16BA"/>
    <w:rsid w:val="008F6165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14B0"/>
    <w:rsid w:val="00967A0F"/>
    <w:rsid w:val="00977C06"/>
    <w:rsid w:val="00990861"/>
    <w:rsid w:val="009D6AA2"/>
    <w:rsid w:val="009E5720"/>
    <w:rsid w:val="00A21A87"/>
    <w:rsid w:val="00A34FE1"/>
    <w:rsid w:val="00A464A8"/>
    <w:rsid w:val="00A51E03"/>
    <w:rsid w:val="00A55BCA"/>
    <w:rsid w:val="00A654C9"/>
    <w:rsid w:val="00A83764"/>
    <w:rsid w:val="00A8487E"/>
    <w:rsid w:val="00A879CD"/>
    <w:rsid w:val="00AA22BF"/>
    <w:rsid w:val="00AA6380"/>
    <w:rsid w:val="00AA63E0"/>
    <w:rsid w:val="00AF3B8C"/>
    <w:rsid w:val="00AF61A9"/>
    <w:rsid w:val="00B03347"/>
    <w:rsid w:val="00B06773"/>
    <w:rsid w:val="00B33476"/>
    <w:rsid w:val="00B526FC"/>
    <w:rsid w:val="00B54B61"/>
    <w:rsid w:val="00B56611"/>
    <w:rsid w:val="00B619EF"/>
    <w:rsid w:val="00B6285B"/>
    <w:rsid w:val="00B76673"/>
    <w:rsid w:val="00B778F3"/>
    <w:rsid w:val="00B84DE5"/>
    <w:rsid w:val="00B879C1"/>
    <w:rsid w:val="00B903B0"/>
    <w:rsid w:val="00B907E3"/>
    <w:rsid w:val="00BA5992"/>
    <w:rsid w:val="00BB0384"/>
    <w:rsid w:val="00BB31CF"/>
    <w:rsid w:val="00BB7BB9"/>
    <w:rsid w:val="00BE6A5F"/>
    <w:rsid w:val="00BF0E5B"/>
    <w:rsid w:val="00C0197D"/>
    <w:rsid w:val="00C041D4"/>
    <w:rsid w:val="00C06B42"/>
    <w:rsid w:val="00C07975"/>
    <w:rsid w:val="00C12183"/>
    <w:rsid w:val="00C20514"/>
    <w:rsid w:val="00C3225C"/>
    <w:rsid w:val="00C37871"/>
    <w:rsid w:val="00C37B2B"/>
    <w:rsid w:val="00C718BC"/>
    <w:rsid w:val="00C7585A"/>
    <w:rsid w:val="00C921B8"/>
    <w:rsid w:val="00C93C0E"/>
    <w:rsid w:val="00CA6E75"/>
    <w:rsid w:val="00CC7B43"/>
    <w:rsid w:val="00CD23A2"/>
    <w:rsid w:val="00CD5747"/>
    <w:rsid w:val="00CD609D"/>
    <w:rsid w:val="00CF09C4"/>
    <w:rsid w:val="00CF0F0F"/>
    <w:rsid w:val="00D05B34"/>
    <w:rsid w:val="00D23538"/>
    <w:rsid w:val="00D33F8F"/>
    <w:rsid w:val="00D36AD8"/>
    <w:rsid w:val="00D3726A"/>
    <w:rsid w:val="00D55D65"/>
    <w:rsid w:val="00D6053E"/>
    <w:rsid w:val="00D658E6"/>
    <w:rsid w:val="00D67C6A"/>
    <w:rsid w:val="00D710D6"/>
    <w:rsid w:val="00D72665"/>
    <w:rsid w:val="00D7567D"/>
    <w:rsid w:val="00D80C52"/>
    <w:rsid w:val="00D816F9"/>
    <w:rsid w:val="00D8728A"/>
    <w:rsid w:val="00DA08E0"/>
    <w:rsid w:val="00DD109B"/>
    <w:rsid w:val="00DD41FB"/>
    <w:rsid w:val="00DE2DE7"/>
    <w:rsid w:val="00DE6E7C"/>
    <w:rsid w:val="00DF584E"/>
    <w:rsid w:val="00E069C0"/>
    <w:rsid w:val="00E1431C"/>
    <w:rsid w:val="00E17EC1"/>
    <w:rsid w:val="00E20E1B"/>
    <w:rsid w:val="00E22F78"/>
    <w:rsid w:val="00E31DCF"/>
    <w:rsid w:val="00E33534"/>
    <w:rsid w:val="00E35D8C"/>
    <w:rsid w:val="00E37B1E"/>
    <w:rsid w:val="00E54F7E"/>
    <w:rsid w:val="00E63AE3"/>
    <w:rsid w:val="00E66252"/>
    <w:rsid w:val="00E714B6"/>
    <w:rsid w:val="00E80235"/>
    <w:rsid w:val="00E830D9"/>
    <w:rsid w:val="00E860D1"/>
    <w:rsid w:val="00EB3AFB"/>
    <w:rsid w:val="00EC0989"/>
    <w:rsid w:val="00EC428E"/>
    <w:rsid w:val="00EC5B59"/>
    <w:rsid w:val="00EC6A84"/>
    <w:rsid w:val="00ED4F3B"/>
    <w:rsid w:val="00EE599B"/>
    <w:rsid w:val="00F06936"/>
    <w:rsid w:val="00F12C69"/>
    <w:rsid w:val="00F1511B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D5499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03"/>
    <w:pPr>
      <w:spacing w:after="0" w:line="240" w:lineRule="auto"/>
    </w:pPr>
  </w:style>
  <w:style w:type="paragraph" w:customStyle="1" w:styleId="Default">
    <w:name w:val="Default"/>
    <w:rsid w:val="00A5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A51E0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5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E0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03"/>
  </w:style>
  <w:style w:type="paragraph" w:styleId="a8">
    <w:name w:val="header"/>
    <w:basedOn w:val="a"/>
    <w:link w:val="a9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03"/>
    <w:pPr>
      <w:spacing w:after="0" w:line="240" w:lineRule="auto"/>
    </w:pPr>
  </w:style>
  <w:style w:type="paragraph" w:customStyle="1" w:styleId="Default">
    <w:name w:val="Default"/>
    <w:rsid w:val="00A5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A51E0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E0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03"/>
  </w:style>
  <w:style w:type="paragraph" w:styleId="a8">
    <w:name w:val="header"/>
    <w:basedOn w:val="a"/>
    <w:link w:val="a9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882C-6B37-4AAD-BB8E-D9945D0A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ррр</cp:lastModifiedBy>
  <cp:revision>19</cp:revision>
  <cp:lastPrinted>2017-03-02T15:02:00Z</cp:lastPrinted>
  <dcterms:created xsi:type="dcterms:W3CDTF">2015-05-18T05:46:00Z</dcterms:created>
  <dcterms:modified xsi:type="dcterms:W3CDTF">2019-02-07T14:13:00Z</dcterms:modified>
</cp:coreProperties>
</file>